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CF4" w:rsidRPr="00567479" w:rsidRDefault="001C6CF4" w:rsidP="001C6CF4">
      <w:pPr>
        <w:tabs>
          <w:tab w:val="left" w:pos="1701"/>
          <w:tab w:val="right" w:pos="9639"/>
        </w:tabs>
        <w:spacing w:after="0"/>
        <w:rPr>
          <w:rFonts w:eastAsia="宋体" w:cs="Arial"/>
          <w:b/>
          <w:color w:val="000000"/>
          <w:kern w:val="2"/>
          <w:sz w:val="24"/>
          <w:lang w:val="en-US"/>
        </w:rPr>
      </w:pPr>
      <w:r w:rsidRPr="00567479">
        <w:rPr>
          <w:rFonts w:eastAsia="宋体" w:cs="Arial"/>
          <w:b/>
          <w:color w:val="000000"/>
          <w:kern w:val="2"/>
          <w:sz w:val="24"/>
          <w:lang w:val="en-US"/>
        </w:rPr>
        <w:t>3GPP TSG-RAN</w:t>
      </w:r>
      <w:r w:rsidRPr="00567479">
        <w:rPr>
          <w:rFonts w:eastAsia="宋体" w:cs="Arial" w:hint="eastAsia"/>
          <w:b/>
          <w:color w:val="000000"/>
          <w:kern w:val="2"/>
          <w:sz w:val="24"/>
          <w:lang w:val="en-US"/>
        </w:rPr>
        <w:t xml:space="preserve">2 Meeting </w:t>
      </w:r>
      <w:r w:rsidRPr="00567479">
        <w:rPr>
          <w:rFonts w:eastAsia="宋体" w:cs="Arial"/>
          <w:b/>
          <w:color w:val="000000"/>
          <w:kern w:val="2"/>
          <w:sz w:val="24"/>
          <w:lang w:val="en-US"/>
        </w:rPr>
        <w:t>#</w:t>
      </w:r>
      <w:r>
        <w:rPr>
          <w:rFonts w:eastAsia="宋体" w:cs="Arial" w:hint="eastAsia"/>
          <w:b/>
          <w:color w:val="000000"/>
          <w:kern w:val="2"/>
          <w:sz w:val="24"/>
          <w:lang w:val="en-US"/>
        </w:rPr>
        <w:t>98</w:t>
      </w:r>
      <w:r w:rsidRPr="00567479">
        <w:rPr>
          <w:rFonts w:eastAsia="宋体" w:cs="Arial"/>
          <w:b/>
          <w:color w:val="000000"/>
          <w:kern w:val="2"/>
          <w:sz w:val="24"/>
          <w:lang w:val="en-US"/>
        </w:rPr>
        <w:tab/>
      </w:r>
      <w:r w:rsidRPr="00567479">
        <w:rPr>
          <w:rFonts w:eastAsia="宋体" w:cs="Arial"/>
          <w:b/>
          <w:bCs/>
          <w:color w:val="000000"/>
          <w:kern w:val="2"/>
          <w:sz w:val="24"/>
          <w:lang w:val="en-US"/>
        </w:rPr>
        <w:t>R2-17</w:t>
      </w:r>
      <w:r w:rsidR="00781BAB">
        <w:rPr>
          <w:rFonts w:eastAsia="宋体" w:cs="Arial" w:hint="eastAsia"/>
          <w:b/>
          <w:bCs/>
          <w:color w:val="000000"/>
          <w:kern w:val="2"/>
          <w:sz w:val="24"/>
          <w:lang w:val="en-US"/>
        </w:rPr>
        <w:t>04995</w:t>
      </w:r>
    </w:p>
    <w:p w:rsidR="001C6CF4" w:rsidRPr="00567479" w:rsidRDefault="001C6CF4" w:rsidP="001C6CF4">
      <w:pPr>
        <w:tabs>
          <w:tab w:val="left" w:pos="1701"/>
          <w:tab w:val="right" w:pos="9639"/>
        </w:tabs>
        <w:spacing w:after="0"/>
        <w:rPr>
          <w:rFonts w:eastAsia="宋体" w:cs="Arial"/>
          <w:b/>
          <w:color w:val="000000"/>
          <w:kern w:val="2"/>
          <w:sz w:val="24"/>
          <w:lang w:val="en-US"/>
        </w:rPr>
      </w:pPr>
      <w:r>
        <w:rPr>
          <w:rFonts w:eastAsia="宋体" w:cs="Arial" w:hint="eastAsia"/>
          <w:b/>
          <w:color w:val="000000"/>
          <w:kern w:val="2"/>
          <w:sz w:val="24"/>
          <w:lang w:val="en-US"/>
        </w:rPr>
        <w:t>Hangzhou</w:t>
      </w:r>
      <w:r w:rsidRPr="00567479">
        <w:rPr>
          <w:rFonts w:eastAsia="宋体" w:cs="Arial"/>
          <w:b/>
          <w:color w:val="000000"/>
          <w:kern w:val="2"/>
          <w:sz w:val="24"/>
          <w:lang w:val="en-US"/>
        </w:rPr>
        <w:t xml:space="preserve">, </w:t>
      </w:r>
      <w:r>
        <w:rPr>
          <w:rFonts w:eastAsia="宋体" w:cs="Arial" w:hint="eastAsia"/>
          <w:b/>
          <w:color w:val="000000"/>
          <w:kern w:val="2"/>
          <w:sz w:val="24"/>
          <w:lang w:val="en-US"/>
        </w:rPr>
        <w:t>China</w:t>
      </w:r>
      <w:r w:rsidRPr="00567479">
        <w:rPr>
          <w:rFonts w:eastAsia="宋体" w:cs="Arial"/>
          <w:b/>
          <w:color w:val="000000"/>
          <w:kern w:val="2"/>
          <w:sz w:val="24"/>
          <w:lang w:val="en-US"/>
        </w:rPr>
        <w:t xml:space="preserve">, </w:t>
      </w:r>
      <w:r>
        <w:rPr>
          <w:rFonts w:eastAsia="宋体" w:cs="Arial" w:hint="eastAsia"/>
          <w:b/>
          <w:color w:val="000000"/>
          <w:kern w:val="2"/>
          <w:sz w:val="24"/>
          <w:lang w:val="en-US"/>
        </w:rPr>
        <w:t>15</w:t>
      </w:r>
      <w:r w:rsidRPr="00567479">
        <w:rPr>
          <w:rFonts w:eastAsia="宋体" w:cs="Arial" w:hint="eastAsia"/>
          <w:b/>
          <w:color w:val="000000"/>
          <w:kern w:val="2"/>
          <w:sz w:val="24"/>
          <w:vertAlign w:val="superscript"/>
          <w:lang w:val="en-US"/>
        </w:rPr>
        <w:t>th</w:t>
      </w:r>
      <w:r w:rsidRPr="00567479">
        <w:rPr>
          <w:rFonts w:eastAsia="宋体" w:cs="Arial"/>
          <w:b/>
          <w:color w:val="000000"/>
          <w:kern w:val="2"/>
          <w:sz w:val="24"/>
          <w:lang w:val="en-US"/>
        </w:rPr>
        <w:t xml:space="preserve"> – </w:t>
      </w:r>
      <w:r>
        <w:rPr>
          <w:rFonts w:eastAsia="宋体" w:cs="Arial" w:hint="eastAsia"/>
          <w:b/>
          <w:color w:val="000000"/>
          <w:kern w:val="2"/>
          <w:sz w:val="24"/>
          <w:lang w:val="en-US"/>
        </w:rPr>
        <w:t>19</w:t>
      </w:r>
      <w:r w:rsidRPr="00567479">
        <w:rPr>
          <w:rFonts w:eastAsia="宋体" w:cs="Arial"/>
          <w:b/>
          <w:color w:val="000000"/>
          <w:kern w:val="2"/>
          <w:sz w:val="24"/>
          <w:vertAlign w:val="superscript"/>
          <w:lang w:val="en-US"/>
        </w:rPr>
        <w:t>th</w:t>
      </w:r>
      <w:r>
        <w:rPr>
          <w:rFonts w:eastAsia="宋体" w:cs="Arial" w:hint="eastAsia"/>
          <w:b/>
          <w:color w:val="000000"/>
          <w:kern w:val="2"/>
          <w:sz w:val="24"/>
          <w:lang w:val="en-US"/>
        </w:rPr>
        <w:t>May</w:t>
      </w:r>
      <w:r w:rsidRPr="00567479">
        <w:rPr>
          <w:rFonts w:eastAsia="宋体" w:cs="Arial"/>
          <w:b/>
          <w:color w:val="000000"/>
          <w:kern w:val="2"/>
          <w:sz w:val="24"/>
          <w:lang w:val="en-US"/>
        </w:rPr>
        <w:t xml:space="preserve"> 201</w:t>
      </w:r>
      <w:r w:rsidRPr="00567479">
        <w:rPr>
          <w:rFonts w:eastAsia="宋体" w:cs="Arial" w:hint="eastAsia"/>
          <w:b/>
          <w:color w:val="000000"/>
          <w:kern w:val="2"/>
          <w:sz w:val="24"/>
          <w:lang w:val="en-US"/>
        </w:rPr>
        <w:t>7</w:t>
      </w:r>
    </w:p>
    <w:p w:rsidR="00E90E49" w:rsidRPr="00CE0424" w:rsidRDefault="00E90E49" w:rsidP="00357380">
      <w:pPr>
        <w:pStyle w:val="3GPPHeader"/>
      </w:pPr>
    </w:p>
    <w:p w:rsidR="00E90E49" w:rsidRPr="00A60749" w:rsidRDefault="00E90E49" w:rsidP="00311702">
      <w:pPr>
        <w:pStyle w:val="3GPPHeader"/>
        <w:rPr>
          <w:sz w:val="22"/>
          <w:szCs w:val="22"/>
        </w:rPr>
      </w:pPr>
      <w:r w:rsidRPr="00CE0424">
        <w:rPr>
          <w:sz w:val="22"/>
          <w:szCs w:val="22"/>
        </w:rPr>
        <w:t>Agenda Item:</w:t>
      </w:r>
      <w:r w:rsidRPr="00CE0424">
        <w:rPr>
          <w:sz w:val="22"/>
          <w:szCs w:val="22"/>
        </w:rPr>
        <w:tab/>
      </w:r>
      <w:r w:rsidR="00781BAB">
        <w:rPr>
          <w:rFonts w:hint="eastAsia"/>
          <w:sz w:val="22"/>
          <w:szCs w:val="22"/>
        </w:rPr>
        <w:t>9.1.2.3</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A60749">
        <w:rPr>
          <w:rFonts w:hint="eastAsia"/>
          <w:sz w:val="22"/>
          <w:szCs w:val="22"/>
        </w:rPr>
        <w:t>OPPO</w:t>
      </w:r>
    </w:p>
    <w:p w:rsidR="00E90E49" w:rsidRPr="001C6CF4" w:rsidRDefault="003D3C45" w:rsidP="00311702">
      <w:pPr>
        <w:pStyle w:val="3GPPHeader"/>
        <w:rPr>
          <w:sz w:val="22"/>
          <w:szCs w:val="22"/>
          <w:lang w:val="en-US"/>
        </w:rPr>
      </w:pPr>
      <w:r>
        <w:rPr>
          <w:sz w:val="22"/>
          <w:szCs w:val="22"/>
        </w:rPr>
        <w:t>Title:</w:t>
      </w:r>
      <w:r w:rsidR="00E90E49" w:rsidRPr="00CE0424">
        <w:rPr>
          <w:sz w:val="22"/>
          <w:szCs w:val="22"/>
        </w:rPr>
        <w:tab/>
      </w:r>
      <w:r w:rsidR="001C6CF4">
        <w:rPr>
          <w:rFonts w:hint="eastAsia"/>
          <w:sz w:val="22"/>
          <w:szCs w:val="22"/>
        </w:rPr>
        <w:t xml:space="preserve">Discussion on </w:t>
      </w:r>
      <w:r w:rsidR="000444AF">
        <w:rPr>
          <w:rFonts w:hint="eastAsia"/>
          <w:sz w:val="22"/>
          <w:szCs w:val="22"/>
        </w:rPr>
        <w:t xml:space="preserve">group </w:t>
      </w:r>
      <w:r w:rsidR="00781BAB">
        <w:rPr>
          <w:rFonts w:hint="eastAsia"/>
          <w:sz w:val="22"/>
          <w:szCs w:val="22"/>
        </w:rPr>
        <w:t>mobility</w:t>
      </w:r>
      <w:r w:rsidR="000444AF">
        <w:rPr>
          <w:rFonts w:hint="eastAsia"/>
          <w:sz w:val="22"/>
          <w:szCs w:val="22"/>
        </w:rPr>
        <w:t xml:space="preserve"> procedure</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81BAB">
        <w:rPr>
          <w:sz w:val="22"/>
          <w:szCs w:val="22"/>
        </w:rPr>
        <w:t>Discussion, Decision</w:t>
      </w:r>
    </w:p>
    <w:p w:rsidR="00E90E49" w:rsidRPr="00CE0424" w:rsidRDefault="00E90E49" w:rsidP="00E90E49"/>
    <w:p w:rsidR="00E90E49" w:rsidRPr="00CE0424" w:rsidRDefault="00E90E49" w:rsidP="00CE0424">
      <w:pPr>
        <w:pStyle w:val="1"/>
      </w:pPr>
      <w:r w:rsidRPr="00CE0424">
        <w:t>Introduction</w:t>
      </w:r>
    </w:p>
    <w:p w:rsidR="000444AF" w:rsidRDefault="001C51B4" w:rsidP="000444AF">
      <w:pPr>
        <w:pStyle w:val="ab"/>
      </w:pPr>
      <w:r>
        <w:rPr>
          <w:rFonts w:hint="eastAsia"/>
        </w:rPr>
        <w:t>The recent work on Rel-15 FeD2D SI enhance</w:t>
      </w:r>
      <w:r w:rsidR="000B3856">
        <w:rPr>
          <w:rFonts w:hint="eastAsia"/>
        </w:rPr>
        <w:t>s</w:t>
      </w:r>
      <w:r>
        <w:rPr>
          <w:rFonts w:hint="eastAsia"/>
        </w:rPr>
        <w:t xml:space="preserve"> the Rel-13 UE-to-</w:t>
      </w:r>
      <w:r w:rsidR="00781BAB">
        <w:t>Newark</w:t>
      </w:r>
      <w:r>
        <w:rPr>
          <w:rFonts w:hint="eastAsia"/>
        </w:rPr>
        <w:t xml:space="preserve"> Relay from a Layer 3 solution to a Layer 2 solution. </w:t>
      </w:r>
    </w:p>
    <w:p w:rsidR="000444AF" w:rsidRDefault="000B3856" w:rsidP="000444AF">
      <w:pPr>
        <w:pStyle w:val="ab"/>
      </w:pPr>
      <w:r>
        <w:rPr>
          <w:rFonts w:hint="eastAsia"/>
        </w:rPr>
        <w:t xml:space="preserve">In </w:t>
      </w:r>
      <w:r>
        <w:fldChar w:fldCharType="begin"/>
      </w:r>
      <w:r>
        <w:instrText xml:space="preserve"> </w:instrText>
      </w:r>
      <w:r>
        <w:rPr>
          <w:rFonts w:hint="eastAsia"/>
        </w:rPr>
        <w:instrText>REF _Ref481763452 \r \h</w:instrText>
      </w:r>
      <w:r>
        <w:instrText xml:space="preserve"> </w:instrText>
      </w:r>
      <w:r>
        <w:fldChar w:fldCharType="separate"/>
      </w:r>
      <w:r>
        <w:t>[1]</w:t>
      </w:r>
      <w:r>
        <w:fldChar w:fldCharType="end"/>
      </w:r>
      <w:r>
        <w:rPr>
          <w:rFonts w:hint="eastAsia"/>
        </w:rPr>
        <w:t>, group mobility was proposed to solve the mobility case where relay UE and remote UE(s) are to move together.</w:t>
      </w:r>
    </w:p>
    <w:p w:rsidR="007F1A59" w:rsidRPr="00CE0424" w:rsidRDefault="007F1A59" w:rsidP="000444AF">
      <w:pPr>
        <w:pStyle w:val="ab"/>
      </w:pPr>
      <w:r>
        <w:rPr>
          <w:rFonts w:hint="eastAsia"/>
        </w:rPr>
        <w:t xml:space="preserve">This contribution addresses more detailed issues on </w:t>
      </w:r>
      <w:r w:rsidR="000B3856">
        <w:rPr>
          <w:rFonts w:hint="eastAsia"/>
        </w:rPr>
        <w:t>the group mobility for both RRC_CONNECTED and RRC_IDLE.</w:t>
      </w:r>
    </w:p>
    <w:p w:rsidR="004000E8" w:rsidRDefault="004000E8" w:rsidP="00CE0424">
      <w:pPr>
        <w:pStyle w:val="1"/>
      </w:pPr>
      <w:bookmarkStart w:id="0" w:name="_Ref178064866"/>
      <w:r w:rsidRPr="00CE0424">
        <w:t>Discussion</w:t>
      </w:r>
      <w:bookmarkEnd w:id="0"/>
    </w:p>
    <w:p w:rsidR="000F1D8A" w:rsidRDefault="000444AF" w:rsidP="000F1D8A">
      <w:pPr>
        <w:pStyle w:val="2"/>
      </w:pPr>
      <w:bookmarkStart w:id="1" w:name="_Ref481693210"/>
      <w:r>
        <w:rPr>
          <w:rFonts w:hint="eastAsia"/>
        </w:rPr>
        <w:t>D</w:t>
      </w:r>
      <w:r>
        <w:t>i</w:t>
      </w:r>
      <w:r>
        <w:rPr>
          <w:rFonts w:hint="eastAsia"/>
        </w:rPr>
        <w:t xml:space="preserve">fferent </w:t>
      </w:r>
      <w:r w:rsidR="006241EF">
        <w:rPr>
          <w:rFonts w:hint="eastAsia"/>
        </w:rPr>
        <w:t>Scenarios</w:t>
      </w:r>
      <w:bookmarkEnd w:id="1"/>
    </w:p>
    <w:p w:rsidR="000B3856" w:rsidRDefault="006241EF" w:rsidP="006241EF">
      <w:pPr>
        <w:rPr>
          <w:rFonts w:hint="eastAsia"/>
        </w:rPr>
      </w:pPr>
      <w:r>
        <w:rPr>
          <w:rFonts w:hint="eastAsia"/>
        </w:rPr>
        <w:t>Considering independent mobility of relay and remote UE, there are different scenarios as follows</w:t>
      </w:r>
      <w:r w:rsidR="000B3856">
        <w:rPr>
          <w:rFonts w:hint="eastAsia"/>
        </w:rPr>
        <w:t>, which have to be taken into account when design mobility management mechanism:</w:t>
      </w:r>
    </w:p>
    <w:p w:rsidR="006241EF" w:rsidRDefault="006241EF" w:rsidP="006241EF">
      <w:r w:rsidRPr="000B3856">
        <w:rPr>
          <w:rFonts w:hint="eastAsia"/>
          <w:i/>
        </w:rPr>
        <w:t>When relay UE moves from cell A to cell B</w:t>
      </w:r>
      <w:r>
        <w:rPr>
          <w:rStyle w:val="a9"/>
        </w:rPr>
        <w:footnoteReference w:id="1"/>
      </w:r>
    </w:p>
    <w:p w:rsidR="006241EF" w:rsidRDefault="006241EF" w:rsidP="00A36F80">
      <w:pPr>
        <w:pStyle w:val="af5"/>
        <w:numPr>
          <w:ilvl w:val="0"/>
          <w:numId w:val="10"/>
        </w:numPr>
        <w:ind w:left="714" w:hanging="357"/>
        <w:contextualSpacing w:val="0"/>
      </w:pPr>
      <w:r>
        <w:rPr>
          <w:rFonts w:hint="eastAsia"/>
        </w:rPr>
        <w:t>Scenario A: Remote UE moves from cell A to cell B as well</w:t>
      </w:r>
    </w:p>
    <w:p w:rsidR="006241EF" w:rsidRDefault="000B3856" w:rsidP="00A36F80">
      <w:pPr>
        <w:pStyle w:val="af5"/>
        <w:numPr>
          <w:ilvl w:val="0"/>
          <w:numId w:val="10"/>
        </w:numPr>
        <w:ind w:left="714" w:hanging="357"/>
        <w:contextualSpacing w:val="0"/>
      </w:pPr>
      <w:r>
        <w:rPr>
          <w:rFonts w:hint="eastAsia"/>
        </w:rPr>
        <w:t xml:space="preserve">Scenario B: Remote UE </w:t>
      </w:r>
      <w:r w:rsidR="006241EF">
        <w:rPr>
          <w:rFonts w:hint="eastAsia"/>
        </w:rPr>
        <w:t>disconnect</w:t>
      </w:r>
      <w:r>
        <w:rPr>
          <w:rFonts w:hint="eastAsia"/>
        </w:rPr>
        <w:t>s</w:t>
      </w:r>
      <w:r w:rsidR="006241EF">
        <w:rPr>
          <w:rFonts w:hint="eastAsia"/>
        </w:rPr>
        <w:t xml:space="preserve"> from relay UE</w:t>
      </w:r>
      <w:r w:rsidR="002E4CC1">
        <w:rPr>
          <w:rFonts w:hint="eastAsia"/>
        </w:rPr>
        <w:t xml:space="preserve"> (this can be seen as a scenario of service continuity where remote UE moves from PC5-relayed connection to direct Uu connection).</w:t>
      </w:r>
    </w:p>
    <w:p w:rsidR="006241EF" w:rsidRDefault="006241EF" w:rsidP="00A36F80">
      <w:pPr>
        <w:pStyle w:val="af5"/>
        <w:numPr>
          <w:ilvl w:val="1"/>
          <w:numId w:val="10"/>
        </w:numPr>
        <w:ind w:left="1434" w:hanging="357"/>
        <w:contextualSpacing w:val="0"/>
      </w:pPr>
      <w:r>
        <w:rPr>
          <w:rFonts w:hint="eastAsia"/>
        </w:rPr>
        <w:t>Scenari</w:t>
      </w:r>
      <w:r w:rsidR="002E4CC1">
        <w:rPr>
          <w:rFonts w:hint="eastAsia"/>
        </w:rPr>
        <w:t>o B1: Remote UE stays at cell A.</w:t>
      </w:r>
    </w:p>
    <w:p w:rsidR="006241EF" w:rsidRDefault="006241EF" w:rsidP="00A36F80">
      <w:pPr>
        <w:pStyle w:val="af5"/>
        <w:numPr>
          <w:ilvl w:val="1"/>
          <w:numId w:val="10"/>
        </w:numPr>
        <w:ind w:left="1434" w:hanging="357"/>
        <w:contextualSpacing w:val="0"/>
      </w:pPr>
      <w:r>
        <w:rPr>
          <w:rFonts w:hint="eastAsia"/>
        </w:rPr>
        <w:t>Scenario B2: Remote UE moves from cell A to cell C;</w:t>
      </w:r>
    </w:p>
    <w:p w:rsidR="000444AF" w:rsidRDefault="006241EF" w:rsidP="000444AF">
      <w:r>
        <w:rPr>
          <w:rFonts w:hint="eastAsia"/>
        </w:rPr>
        <w:t>Where in scenario B, remote UE fails to moves together with relay UE. T</w:t>
      </w:r>
      <w:r>
        <w:t>h</w:t>
      </w:r>
      <w:r>
        <w:rPr>
          <w:rFonts w:hint="eastAsia"/>
        </w:rPr>
        <w:t>e design of FeD2D mobility management procedure has to take this into account.</w:t>
      </w:r>
    </w:p>
    <w:p w:rsidR="006241EF" w:rsidRDefault="006241EF" w:rsidP="006241EF">
      <w:pPr>
        <w:pStyle w:val="Observation"/>
        <w:ind w:left="1701" w:hanging="1701"/>
      </w:pPr>
      <w:bookmarkStart w:id="2" w:name="_Toc481699240"/>
      <w:bookmarkStart w:id="3" w:name="_Toc481701286"/>
      <w:bookmarkStart w:id="4" w:name="_Toc481747161"/>
      <w:bookmarkStart w:id="5" w:name="_Toc481763746"/>
      <w:bookmarkStart w:id="6" w:name="_Toc481764175"/>
      <w:bookmarkStart w:id="7" w:name="_Toc481764297"/>
      <w:bookmarkStart w:id="8" w:name="_Toc481764417"/>
      <w:r>
        <w:t xml:space="preserve">Remote UE may disconnect from relay UE during </w:t>
      </w:r>
      <w:r>
        <w:rPr>
          <w:rFonts w:hint="eastAsia"/>
        </w:rPr>
        <w:t xml:space="preserve">relay UE </w:t>
      </w:r>
      <w:r>
        <w:t>mobility procedure.</w:t>
      </w:r>
      <w:bookmarkEnd w:id="2"/>
      <w:bookmarkEnd w:id="3"/>
      <w:bookmarkEnd w:id="4"/>
      <w:bookmarkEnd w:id="5"/>
      <w:bookmarkEnd w:id="6"/>
      <w:bookmarkEnd w:id="7"/>
      <w:bookmarkEnd w:id="8"/>
    </w:p>
    <w:p w:rsidR="000444AF" w:rsidRDefault="000444AF" w:rsidP="000444AF">
      <w:pPr>
        <w:pStyle w:val="2"/>
      </w:pPr>
      <w:r>
        <w:rPr>
          <w:rFonts w:hint="eastAsia"/>
        </w:rPr>
        <w:t xml:space="preserve">Grouped mobility in </w:t>
      </w:r>
      <w:r w:rsidR="000B3856">
        <w:rPr>
          <w:rFonts w:hint="eastAsia"/>
        </w:rPr>
        <w:t>RRC_CONNECTED</w:t>
      </w:r>
    </w:p>
    <w:p w:rsidR="001030F6" w:rsidRPr="001030F6" w:rsidRDefault="001030F6" w:rsidP="001030F6">
      <w:r>
        <w:rPr>
          <w:rFonts w:hint="eastAsia"/>
        </w:rPr>
        <w:t>In this section, the key steps of handover procedure are considering, i.e., measurement report, handover command and handover confirm.</w:t>
      </w:r>
    </w:p>
    <w:p w:rsidR="000444AF" w:rsidRDefault="001030F6" w:rsidP="000444AF">
      <w:pPr>
        <w:pStyle w:val="3"/>
      </w:pPr>
      <w:r>
        <w:rPr>
          <w:rFonts w:hint="eastAsia"/>
        </w:rPr>
        <w:t>Measurement Report</w:t>
      </w:r>
    </w:p>
    <w:p w:rsidR="001030F6" w:rsidRDefault="001030F6" w:rsidP="001030F6">
      <w:r>
        <w:rPr>
          <w:rFonts w:hint="eastAsia"/>
        </w:rPr>
        <w:t xml:space="preserve">As the input for handover decision by network, measurement report can come from relay UE and remote UE. In order for network to differentiate the scenarios shown in section </w:t>
      </w:r>
      <w:r>
        <w:fldChar w:fldCharType="begin"/>
      </w:r>
      <w:r>
        <w:instrText xml:space="preserve"> </w:instrText>
      </w:r>
      <w:r>
        <w:rPr>
          <w:rFonts w:hint="eastAsia"/>
        </w:rPr>
        <w:instrText>REF _Ref481693210 \r \h</w:instrText>
      </w:r>
      <w:r>
        <w:instrText xml:space="preserve"> </w:instrText>
      </w:r>
      <w:r>
        <w:fldChar w:fldCharType="separate"/>
      </w:r>
      <w:r>
        <w:t>2.1</w:t>
      </w:r>
      <w:r>
        <w:fldChar w:fldCharType="end"/>
      </w:r>
      <w:r>
        <w:rPr>
          <w:rFonts w:hint="eastAsia"/>
        </w:rPr>
        <w:t>, the link quality of following links is needed</w:t>
      </w:r>
    </w:p>
    <w:p w:rsidR="001030F6" w:rsidRDefault="000B3856" w:rsidP="00A36F80">
      <w:pPr>
        <w:pStyle w:val="af5"/>
        <w:numPr>
          <w:ilvl w:val="0"/>
          <w:numId w:val="11"/>
        </w:numPr>
      </w:pPr>
      <w:r>
        <w:rPr>
          <w:rFonts w:hint="eastAsia"/>
        </w:rPr>
        <w:lastRenderedPageBreak/>
        <w:t>T</w:t>
      </w:r>
      <w:r w:rsidR="001030F6">
        <w:rPr>
          <w:rFonts w:hint="eastAsia"/>
        </w:rPr>
        <w:t xml:space="preserve">ype 1: Uu link(s) between relay UE and serving / </w:t>
      </w:r>
      <w:r w:rsidR="00781BAB">
        <w:t>neighbouring</w:t>
      </w:r>
      <w:r w:rsidR="001030F6">
        <w:rPr>
          <w:rFonts w:hint="eastAsia"/>
        </w:rPr>
        <w:t xml:space="preserve"> cells</w:t>
      </w:r>
      <w:r>
        <w:rPr>
          <w:rFonts w:hint="eastAsia"/>
        </w:rPr>
        <w:t>.</w:t>
      </w:r>
      <w:r w:rsidR="001030F6">
        <w:rPr>
          <w:rFonts w:hint="eastAsia"/>
        </w:rPr>
        <w:t xml:space="preserve"> This is used for network to prepare handover for relay UE;</w:t>
      </w:r>
    </w:p>
    <w:p w:rsidR="001030F6" w:rsidRDefault="000B3856" w:rsidP="00A36F80">
      <w:pPr>
        <w:pStyle w:val="af5"/>
        <w:numPr>
          <w:ilvl w:val="0"/>
          <w:numId w:val="11"/>
        </w:numPr>
      </w:pPr>
      <w:r>
        <w:rPr>
          <w:rFonts w:hint="eastAsia"/>
        </w:rPr>
        <w:t>T</w:t>
      </w:r>
      <w:r w:rsidR="001030F6">
        <w:rPr>
          <w:rFonts w:hint="eastAsia"/>
        </w:rPr>
        <w:t>ype 2: PC5 link between relay UE and remote UE</w:t>
      </w:r>
      <w:r>
        <w:rPr>
          <w:rFonts w:hint="eastAsia"/>
        </w:rPr>
        <w:t>.</w:t>
      </w:r>
      <w:r w:rsidR="001030F6">
        <w:rPr>
          <w:rFonts w:hint="eastAsia"/>
        </w:rPr>
        <w:t xml:space="preserve"> This is used for network to decide whether remote UE would moves together with relay UE;</w:t>
      </w:r>
    </w:p>
    <w:p w:rsidR="001030F6" w:rsidRDefault="000B3856" w:rsidP="00A36F80">
      <w:pPr>
        <w:pStyle w:val="af5"/>
        <w:numPr>
          <w:ilvl w:val="0"/>
          <w:numId w:val="11"/>
        </w:numPr>
      </w:pPr>
      <w:r>
        <w:rPr>
          <w:rFonts w:hint="eastAsia"/>
        </w:rPr>
        <w:t>T</w:t>
      </w:r>
      <w:r w:rsidR="001030F6">
        <w:rPr>
          <w:rFonts w:hint="eastAsia"/>
        </w:rPr>
        <w:t xml:space="preserve">ype 3: Uu link(s) between remote UE and serving / </w:t>
      </w:r>
      <w:r w:rsidR="00781BAB">
        <w:t>neighbouring</w:t>
      </w:r>
      <w:r w:rsidR="001030F6">
        <w:rPr>
          <w:rFonts w:hint="eastAsia"/>
        </w:rPr>
        <w:t xml:space="preserve"> cells</w:t>
      </w:r>
      <w:r>
        <w:rPr>
          <w:rFonts w:hint="eastAsia"/>
        </w:rPr>
        <w:t>.</w:t>
      </w:r>
      <w:r w:rsidR="001030F6">
        <w:rPr>
          <w:rFonts w:hint="eastAsia"/>
        </w:rPr>
        <w:t xml:space="preserve"> T</w:t>
      </w:r>
      <w:r w:rsidR="001030F6">
        <w:t>h</w:t>
      </w:r>
      <w:r w:rsidR="001030F6">
        <w:rPr>
          <w:rFonts w:hint="eastAsia"/>
        </w:rPr>
        <w:t>is is used for network to prepare handover for remote UE;</w:t>
      </w:r>
    </w:p>
    <w:p w:rsidR="001030F6" w:rsidRDefault="001030F6" w:rsidP="001030F6">
      <w:r>
        <w:t>W</w:t>
      </w:r>
      <w:r>
        <w:rPr>
          <w:rFonts w:hint="eastAsia"/>
        </w:rPr>
        <w:t xml:space="preserve">here </w:t>
      </w:r>
    </w:p>
    <w:p w:rsidR="001030F6" w:rsidRDefault="001030F6" w:rsidP="00A36F80">
      <w:pPr>
        <w:pStyle w:val="af5"/>
        <w:numPr>
          <w:ilvl w:val="0"/>
          <w:numId w:val="11"/>
        </w:numPr>
        <w:ind w:left="714" w:hanging="357"/>
        <w:contextualSpacing w:val="0"/>
      </w:pPr>
      <w:r>
        <w:rPr>
          <w:rFonts w:hint="eastAsia"/>
        </w:rPr>
        <w:t>Information type 1 and 2, which can be measured by relay UE directly, can be used for network to differentiate scenario A and B</w:t>
      </w:r>
    </w:p>
    <w:p w:rsidR="001030F6" w:rsidRDefault="001030F6" w:rsidP="00A36F80">
      <w:pPr>
        <w:pStyle w:val="af5"/>
        <w:numPr>
          <w:ilvl w:val="0"/>
          <w:numId w:val="11"/>
        </w:numPr>
        <w:ind w:left="714" w:hanging="357"/>
        <w:contextualSpacing w:val="0"/>
      </w:pPr>
      <w:r>
        <w:rPr>
          <w:rFonts w:hint="eastAsia"/>
        </w:rPr>
        <w:t>In case of scenario B, Information type 3, which can be only measured by remote UE, can be further used for network to differentiate scenario B1 and B2</w:t>
      </w:r>
      <w:r>
        <w:t>;</w:t>
      </w:r>
    </w:p>
    <w:p w:rsidR="001030F6" w:rsidRDefault="001030F6" w:rsidP="001030F6">
      <w:pPr>
        <w:pStyle w:val="Observation"/>
        <w:ind w:left="1701" w:hanging="1701"/>
      </w:pPr>
      <w:bookmarkStart w:id="9" w:name="_Toc481699241"/>
      <w:bookmarkStart w:id="10" w:name="_Toc481701287"/>
      <w:bookmarkStart w:id="11" w:name="_Toc481747162"/>
      <w:bookmarkStart w:id="12" w:name="_Toc481763747"/>
      <w:bookmarkStart w:id="13" w:name="_Toc481764176"/>
      <w:bookmarkStart w:id="14" w:name="_Toc481764298"/>
      <w:bookmarkStart w:id="15" w:name="_Toc481764418"/>
      <w:r>
        <w:rPr>
          <w:rFonts w:hint="eastAsia"/>
        </w:rPr>
        <w:t>Uu link quality of remote UE is necessary for network to prepare handover procedure for remote UE, if which is to disconnect from relay UE.</w:t>
      </w:r>
      <w:bookmarkEnd w:id="9"/>
      <w:bookmarkEnd w:id="10"/>
      <w:bookmarkEnd w:id="11"/>
      <w:bookmarkEnd w:id="12"/>
      <w:bookmarkEnd w:id="13"/>
      <w:bookmarkEnd w:id="14"/>
      <w:bookmarkEnd w:id="15"/>
    </w:p>
    <w:p w:rsidR="001030F6" w:rsidRDefault="001030F6" w:rsidP="001030F6">
      <w:r>
        <w:rPr>
          <w:rFonts w:hint="eastAsia"/>
        </w:rPr>
        <w:t>In order for network to acquire information type 3, there could be two ways in general:</w:t>
      </w:r>
    </w:p>
    <w:p w:rsidR="001030F6" w:rsidRDefault="001030F6" w:rsidP="00A36F80">
      <w:pPr>
        <w:pStyle w:val="af5"/>
        <w:numPr>
          <w:ilvl w:val="0"/>
          <w:numId w:val="11"/>
        </w:numPr>
        <w:ind w:left="714" w:hanging="357"/>
        <w:contextualSpacing w:val="0"/>
      </w:pPr>
      <w:r>
        <w:rPr>
          <w:rFonts w:hint="eastAsia"/>
        </w:rPr>
        <w:t>Alt1: Remote UE reports to network directly via PC5-relayed RRC connection;</w:t>
      </w:r>
    </w:p>
    <w:p w:rsidR="001030F6" w:rsidRDefault="001030F6" w:rsidP="00A36F80">
      <w:pPr>
        <w:pStyle w:val="af5"/>
        <w:numPr>
          <w:ilvl w:val="0"/>
          <w:numId w:val="11"/>
        </w:numPr>
        <w:ind w:left="714" w:hanging="357"/>
        <w:contextualSpacing w:val="0"/>
      </w:pPr>
      <w:r>
        <w:rPr>
          <w:rFonts w:hint="eastAsia"/>
        </w:rPr>
        <w:t>Alt2: Remote UE reports the information to relay UE via PC5 messages, and further it is relay UE that reports it to network via RRC connection of its own;</w:t>
      </w:r>
    </w:p>
    <w:p w:rsidR="001030F6" w:rsidRDefault="001030F6" w:rsidP="001030F6">
      <w:r>
        <w:t>W</w:t>
      </w:r>
      <w:r>
        <w:rPr>
          <w:rFonts w:hint="eastAsia"/>
        </w:rPr>
        <w:t xml:space="preserve">here Alt1 has less impact on specification, yet alt2 allows pre-processing at relay UE to avoid unnecessary report on information type 3, considering it is only useful in case of scenario B as </w:t>
      </w:r>
      <w:r w:rsidR="00781BAB">
        <w:t>analysed</w:t>
      </w:r>
      <w:r>
        <w:rPr>
          <w:rFonts w:hint="eastAsia"/>
        </w:rPr>
        <w:t xml:space="preserve"> above.</w:t>
      </w:r>
      <w:r w:rsidR="000B3856">
        <w:rPr>
          <w:rFonts w:hint="eastAsia"/>
        </w:rPr>
        <w:t xml:space="preserve"> Also, in case all related information is included in measurement report from relay UE, additional delay due to waiting for report from remote UE(s) can be avoided.</w:t>
      </w:r>
    </w:p>
    <w:p w:rsidR="001030F6" w:rsidRPr="001030F6" w:rsidRDefault="001030F6" w:rsidP="001030F6">
      <w:pPr>
        <w:pStyle w:val="Proposal"/>
        <w:tabs>
          <w:tab w:val="clear" w:pos="1304"/>
        </w:tabs>
        <w:ind w:left="1701" w:hanging="1701"/>
      </w:pPr>
      <w:bookmarkStart w:id="16" w:name="_Toc481699247"/>
      <w:bookmarkStart w:id="17" w:name="_Toc481701292"/>
      <w:bookmarkStart w:id="18" w:name="_Toc481747155"/>
      <w:bookmarkStart w:id="19" w:name="_Toc481763752"/>
      <w:bookmarkStart w:id="20" w:name="_Toc481764303"/>
      <w:bookmarkStart w:id="21" w:name="_Toc481764411"/>
      <w:r>
        <w:rPr>
          <w:rFonts w:hint="eastAsia"/>
        </w:rPr>
        <w:t>RAN2 to discuss whether remote UE or relay UE to report network on Uu link quality between remote UE and cells.</w:t>
      </w:r>
      <w:bookmarkEnd w:id="16"/>
      <w:bookmarkEnd w:id="17"/>
      <w:bookmarkEnd w:id="18"/>
      <w:bookmarkEnd w:id="19"/>
      <w:bookmarkEnd w:id="20"/>
      <w:bookmarkEnd w:id="21"/>
    </w:p>
    <w:p w:rsidR="000444AF" w:rsidRDefault="00E2226B" w:rsidP="000444AF">
      <w:pPr>
        <w:pStyle w:val="3"/>
      </w:pPr>
      <w:r>
        <w:rPr>
          <w:rFonts w:hint="eastAsia"/>
        </w:rPr>
        <w:t>Handover</w:t>
      </w:r>
      <w:r w:rsidR="000444AF">
        <w:rPr>
          <w:rFonts w:hint="eastAsia"/>
        </w:rPr>
        <w:t xml:space="preserve"> command</w:t>
      </w:r>
    </w:p>
    <w:p w:rsidR="00E2226B" w:rsidRDefault="00E2226B" w:rsidP="000444AF">
      <w:r>
        <w:rPr>
          <w:rFonts w:hint="eastAsia"/>
        </w:rPr>
        <w:t>As discussed in thread [97bis#19], the group signalling of handover command has</w:t>
      </w:r>
    </w:p>
    <w:p w:rsidR="00E2226B" w:rsidRDefault="00E2226B" w:rsidP="00A36F80">
      <w:pPr>
        <w:pStyle w:val="af5"/>
        <w:numPr>
          <w:ilvl w:val="0"/>
          <w:numId w:val="11"/>
        </w:numPr>
      </w:pPr>
      <w:r>
        <w:rPr>
          <w:rFonts w:hint="eastAsia"/>
        </w:rPr>
        <w:t xml:space="preserve">Pros: synchronized handover timing, i.e., relay UE would always be aware of mobility </w:t>
      </w:r>
      <w:r w:rsidR="000B3856">
        <w:rPr>
          <w:rFonts w:hint="eastAsia"/>
        </w:rPr>
        <w:t xml:space="preserve">procedure </w:t>
      </w:r>
      <w:r>
        <w:rPr>
          <w:rFonts w:hint="eastAsia"/>
        </w:rPr>
        <w:t>before remote UE;</w:t>
      </w:r>
    </w:p>
    <w:p w:rsidR="00E2226B" w:rsidRDefault="00E2226B" w:rsidP="00A36F80">
      <w:pPr>
        <w:pStyle w:val="af5"/>
        <w:numPr>
          <w:ilvl w:val="0"/>
          <w:numId w:val="11"/>
        </w:numPr>
      </w:pPr>
      <w:r>
        <w:rPr>
          <w:rFonts w:hint="eastAsia"/>
        </w:rPr>
        <w:t>Cons: specification impact without significant overhead reduction, since the handover command for remote UE anyway undergoes two hops, i.e., from network to relay UE and further to remote UE;</w:t>
      </w:r>
    </w:p>
    <w:p w:rsidR="00E2226B" w:rsidRDefault="00E2226B" w:rsidP="00E2226B">
      <w:pPr>
        <w:pStyle w:val="Observation"/>
        <w:ind w:left="1701" w:hanging="1701"/>
      </w:pPr>
      <w:bookmarkStart w:id="22" w:name="_Toc481699242"/>
      <w:bookmarkStart w:id="23" w:name="_Toc481701288"/>
      <w:bookmarkStart w:id="24" w:name="_Toc481747163"/>
      <w:bookmarkStart w:id="25" w:name="_Toc481763748"/>
      <w:bookmarkStart w:id="26" w:name="_Toc481764177"/>
      <w:bookmarkStart w:id="27" w:name="_Toc481764299"/>
      <w:bookmarkStart w:id="28" w:name="_Toc481764419"/>
      <w:r>
        <w:rPr>
          <w:rFonts w:hint="eastAsia"/>
        </w:rPr>
        <w:t xml:space="preserve">Group handover command is helpful to </w:t>
      </w:r>
      <w:r w:rsidR="000B3856">
        <w:rPr>
          <w:rFonts w:hint="eastAsia"/>
        </w:rPr>
        <w:t>reconfigure</w:t>
      </w:r>
      <w:r>
        <w:rPr>
          <w:rFonts w:hint="eastAsia"/>
        </w:rPr>
        <w:t xml:space="preserve"> relay UE </w:t>
      </w:r>
      <w:r w:rsidR="000B3856">
        <w:rPr>
          <w:rFonts w:hint="eastAsia"/>
        </w:rPr>
        <w:t>for</w:t>
      </w:r>
      <w:r>
        <w:rPr>
          <w:rFonts w:hint="eastAsia"/>
        </w:rPr>
        <w:t xml:space="preserve"> mobility before remote UE.</w:t>
      </w:r>
      <w:bookmarkEnd w:id="22"/>
      <w:bookmarkEnd w:id="23"/>
      <w:bookmarkEnd w:id="24"/>
      <w:bookmarkEnd w:id="25"/>
      <w:bookmarkEnd w:id="26"/>
      <w:bookmarkEnd w:id="27"/>
      <w:bookmarkEnd w:id="28"/>
    </w:p>
    <w:p w:rsidR="00895F5C" w:rsidRDefault="00895F5C" w:rsidP="000444AF">
      <w:r>
        <w:rPr>
          <w:rFonts w:hint="eastAsia"/>
        </w:rPr>
        <w:t xml:space="preserve">Dividing the whole links into two parts, i.e., Uu link between network and relay UE, and PC5 link between relay UE and remote UE, the necessary </w:t>
      </w:r>
      <w:r w:rsidR="000B3856">
        <w:rPr>
          <w:rFonts w:hint="eastAsia"/>
        </w:rPr>
        <w:t>reconfiguration</w:t>
      </w:r>
      <w:r>
        <w:rPr>
          <w:rFonts w:hint="eastAsia"/>
        </w:rPr>
        <w:t xml:space="preserve"> triggered by the handover command can be summarized as follows:</w:t>
      </w:r>
    </w:p>
    <w:p w:rsidR="000B3856" w:rsidRDefault="00895F5C" w:rsidP="00A36F80">
      <w:pPr>
        <w:pStyle w:val="af5"/>
        <w:numPr>
          <w:ilvl w:val="0"/>
          <w:numId w:val="11"/>
        </w:numPr>
        <w:ind w:left="714" w:hanging="357"/>
        <w:contextualSpacing w:val="0"/>
        <w:rPr>
          <w:rFonts w:hint="eastAsia"/>
        </w:rPr>
      </w:pPr>
      <w:r>
        <w:rPr>
          <w:rFonts w:hint="eastAsia"/>
        </w:rPr>
        <w:t>For Uu link</w:t>
      </w:r>
      <w:r w:rsidR="00953A48">
        <w:rPr>
          <w:rFonts w:hint="eastAsia"/>
        </w:rPr>
        <w:t xml:space="preserve">, </w:t>
      </w:r>
      <w:r w:rsidR="000B3856">
        <w:rPr>
          <w:rFonts w:hint="eastAsia"/>
        </w:rPr>
        <w:t>reconfiguration</w:t>
      </w:r>
      <w:r w:rsidR="00953A48">
        <w:rPr>
          <w:rFonts w:hint="eastAsia"/>
        </w:rPr>
        <w:t xml:space="preserve"> triggered by handover command from network to relay UE</w:t>
      </w:r>
      <w:r>
        <w:rPr>
          <w:rFonts w:hint="eastAsia"/>
        </w:rPr>
        <w:t xml:space="preserve">: </w:t>
      </w:r>
    </w:p>
    <w:p w:rsidR="000B3856" w:rsidRDefault="000B3856" w:rsidP="000B3856">
      <w:pPr>
        <w:pStyle w:val="af5"/>
        <w:numPr>
          <w:ilvl w:val="1"/>
          <w:numId w:val="11"/>
        </w:numPr>
        <w:contextualSpacing w:val="0"/>
        <w:rPr>
          <w:rFonts w:hint="eastAsia"/>
        </w:rPr>
      </w:pPr>
      <w:r>
        <w:rPr>
          <w:rFonts w:hint="eastAsia"/>
        </w:rPr>
        <w:t>T</w:t>
      </w:r>
      <w:r w:rsidR="00895F5C">
        <w:rPr>
          <w:rFonts w:hint="eastAsia"/>
        </w:rPr>
        <w:t xml:space="preserve">he legacy UE </w:t>
      </w:r>
      <w:r w:rsidR="00781BAB">
        <w:t>behaviour</w:t>
      </w:r>
      <w:r w:rsidR="00895F5C">
        <w:rPr>
          <w:rFonts w:hint="eastAsia"/>
        </w:rPr>
        <w:t xml:space="preserve"> during handover has to be done by relay UE, i.e., reset layer 2 entities, access to target cell and prepare for handov</w:t>
      </w:r>
      <w:r w:rsidR="00953A48">
        <w:rPr>
          <w:rFonts w:hint="eastAsia"/>
        </w:rPr>
        <w:t xml:space="preserve">er confirm message transmission. </w:t>
      </w:r>
    </w:p>
    <w:p w:rsidR="00895F5C" w:rsidRDefault="000B3856" w:rsidP="000B3856">
      <w:pPr>
        <w:pStyle w:val="af5"/>
        <w:numPr>
          <w:ilvl w:val="1"/>
          <w:numId w:val="11"/>
        </w:numPr>
        <w:contextualSpacing w:val="0"/>
      </w:pPr>
      <w:r>
        <w:rPr>
          <w:rFonts w:hint="eastAsia"/>
        </w:rPr>
        <w:t>Besides, additional reconfiguration is needed in order for relay UE to initiate reconfiguration of remote UE(s).</w:t>
      </w:r>
    </w:p>
    <w:p w:rsidR="00895F5C" w:rsidRDefault="00895F5C" w:rsidP="00A36F80">
      <w:pPr>
        <w:pStyle w:val="af5"/>
        <w:numPr>
          <w:ilvl w:val="0"/>
          <w:numId w:val="11"/>
        </w:numPr>
        <w:ind w:left="714" w:hanging="357"/>
        <w:contextualSpacing w:val="0"/>
      </w:pPr>
      <w:r>
        <w:rPr>
          <w:rFonts w:hint="eastAsia"/>
        </w:rPr>
        <w:t>For PC5 link</w:t>
      </w:r>
      <w:r w:rsidR="00953A48">
        <w:rPr>
          <w:rFonts w:hint="eastAsia"/>
        </w:rPr>
        <w:t xml:space="preserve">, </w:t>
      </w:r>
      <w:r w:rsidR="000B3856">
        <w:rPr>
          <w:rFonts w:hint="eastAsia"/>
        </w:rPr>
        <w:t xml:space="preserve">reconfiguration </w:t>
      </w:r>
      <w:r w:rsidR="00953A48">
        <w:rPr>
          <w:rFonts w:hint="eastAsia"/>
        </w:rPr>
        <w:t>triggered by PC5 message from relay UE to remote UE</w:t>
      </w:r>
      <w:r>
        <w:rPr>
          <w:rFonts w:hint="eastAsia"/>
        </w:rPr>
        <w:t xml:space="preserve">: </w:t>
      </w:r>
    </w:p>
    <w:p w:rsidR="00895F5C" w:rsidRDefault="00895F5C" w:rsidP="00A36F80">
      <w:pPr>
        <w:pStyle w:val="af5"/>
        <w:numPr>
          <w:ilvl w:val="1"/>
          <w:numId w:val="11"/>
        </w:numPr>
        <w:contextualSpacing w:val="0"/>
      </w:pPr>
      <w:r>
        <w:rPr>
          <w:rFonts w:hint="eastAsia"/>
        </w:rPr>
        <w:t xml:space="preserve">For scenario A: considering from network perspective, it is only PDCP entity of remote UE that is visible, </w:t>
      </w:r>
      <w:r w:rsidR="000B3856">
        <w:rPr>
          <w:rFonts w:hint="eastAsia"/>
        </w:rPr>
        <w:t xml:space="preserve">so </w:t>
      </w:r>
      <w:r>
        <w:rPr>
          <w:rFonts w:hint="eastAsia"/>
        </w:rPr>
        <w:t xml:space="preserve">not all the UE </w:t>
      </w:r>
      <w:r w:rsidR="000B3856">
        <w:rPr>
          <w:rFonts w:hint="eastAsia"/>
        </w:rPr>
        <w:t xml:space="preserve">reconfiguration </w:t>
      </w:r>
      <w:r>
        <w:rPr>
          <w:rFonts w:hint="eastAsia"/>
        </w:rPr>
        <w:t xml:space="preserve">during legacy handover procedure has to be done by remote UE, but just PDCP related </w:t>
      </w:r>
      <w:r w:rsidR="000B3856">
        <w:rPr>
          <w:rFonts w:hint="eastAsia"/>
        </w:rPr>
        <w:t>reconfiguration</w:t>
      </w:r>
      <w:r>
        <w:rPr>
          <w:rFonts w:hint="eastAsia"/>
        </w:rPr>
        <w:t>, e.g., PDCP re-</w:t>
      </w:r>
      <w:r w:rsidR="00781BAB">
        <w:t>establishment</w:t>
      </w:r>
      <w:r>
        <w:rPr>
          <w:rFonts w:hint="eastAsia"/>
        </w:rPr>
        <w:t>;</w:t>
      </w:r>
    </w:p>
    <w:p w:rsidR="00895F5C" w:rsidRDefault="00895F5C" w:rsidP="00A36F80">
      <w:pPr>
        <w:pStyle w:val="af5"/>
        <w:numPr>
          <w:ilvl w:val="1"/>
          <w:numId w:val="11"/>
        </w:numPr>
        <w:contextualSpacing w:val="0"/>
      </w:pPr>
      <w:r>
        <w:rPr>
          <w:rFonts w:hint="eastAsia"/>
        </w:rPr>
        <w:t>For scenario B: after remote UE disconnects from relay UE, remote UE starts to use Uu stacks instead of PC5 stacks, including all the PHY/MAC/RLC/PDCP layers. Therefore, compared to scenario A, more configuration is need</w:t>
      </w:r>
      <w:r w:rsidR="00953A48">
        <w:rPr>
          <w:rFonts w:hint="eastAsia"/>
        </w:rPr>
        <w:t>e</w:t>
      </w:r>
      <w:r>
        <w:rPr>
          <w:rFonts w:hint="eastAsia"/>
        </w:rPr>
        <w:t>d.</w:t>
      </w:r>
    </w:p>
    <w:p w:rsidR="00895F5C" w:rsidRDefault="00953A48" w:rsidP="00953A48">
      <w:pPr>
        <w:pStyle w:val="Observation"/>
        <w:ind w:left="1701" w:hanging="1701"/>
      </w:pPr>
      <w:bookmarkStart w:id="29" w:name="_Toc481699243"/>
      <w:bookmarkStart w:id="30" w:name="_Toc481701289"/>
      <w:bookmarkStart w:id="31" w:name="_Toc481747164"/>
      <w:bookmarkStart w:id="32" w:name="_Toc481763749"/>
      <w:bookmarkStart w:id="33" w:name="_Toc481764178"/>
      <w:bookmarkStart w:id="34" w:name="_Toc481764300"/>
      <w:bookmarkStart w:id="35" w:name="_Toc481764420"/>
      <w:r>
        <w:rPr>
          <w:rFonts w:hint="eastAsia"/>
        </w:rPr>
        <w:t xml:space="preserve">Different </w:t>
      </w:r>
      <w:r w:rsidR="000B3856">
        <w:rPr>
          <w:rFonts w:hint="eastAsia"/>
        </w:rPr>
        <w:t xml:space="preserve">reconfiguration </w:t>
      </w:r>
      <w:r>
        <w:rPr>
          <w:rFonts w:hint="eastAsia"/>
        </w:rPr>
        <w:t>is needed by relay UE and remote UE during the group handover procedure.</w:t>
      </w:r>
      <w:bookmarkEnd w:id="29"/>
      <w:bookmarkEnd w:id="30"/>
      <w:bookmarkEnd w:id="31"/>
      <w:bookmarkEnd w:id="32"/>
      <w:bookmarkEnd w:id="33"/>
      <w:bookmarkEnd w:id="34"/>
      <w:bookmarkEnd w:id="35"/>
    </w:p>
    <w:p w:rsidR="00953A48" w:rsidRDefault="00953A48" w:rsidP="00953A48">
      <w:pPr>
        <w:pStyle w:val="Observation"/>
        <w:ind w:left="1701" w:hanging="1701"/>
      </w:pPr>
      <w:bookmarkStart w:id="36" w:name="_Toc481699244"/>
      <w:bookmarkStart w:id="37" w:name="_Toc481701290"/>
      <w:bookmarkStart w:id="38" w:name="_Toc481747165"/>
      <w:bookmarkStart w:id="39" w:name="_Toc481763750"/>
      <w:bookmarkStart w:id="40" w:name="_Toc481764179"/>
      <w:bookmarkStart w:id="41" w:name="_Toc481764301"/>
      <w:bookmarkStart w:id="42" w:name="_Toc481764421"/>
      <w:r>
        <w:rPr>
          <w:rFonts w:hint="eastAsia"/>
        </w:rPr>
        <w:lastRenderedPageBreak/>
        <w:t xml:space="preserve">Different </w:t>
      </w:r>
      <w:r w:rsidR="000B3856">
        <w:rPr>
          <w:rFonts w:hint="eastAsia"/>
        </w:rPr>
        <w:t xml:space="preserve">reconfiguration </w:t>
      </w:r>
      <w:r>
        <w:rPr>
          <w:rFonts w:hint="eastAsia"/>
        </w:rPr>
        <w:t xml:space="preserve">is needed </w:t>
      </w:r>
      <w:r w:rsidR="000B3856">
        <w:rPr>
          <w:rFonts w:hint="eastAsia"/>
        </w:rPr>
        <w:t>for</w:t>
      </w:r>
      <w:r>
        <w:rPr>
          <w:rFonts w:hint="eastAsia"/>
        </w:rPr>
        <w:t xml:space="preserve"> remote UE connected to / disconnected from relay UE during the group handover procedure.</w:t>
      </w:r>
      <w:bookmarkEnd w:id="36"/>
      <w:bookmarkEnd w:id="37"/>
      <w:bookmarkEnd w:id="38"/>
      <w:bookmarkEnd w:id="39"/>
      <w:bookmarkEnd w:id="40"/>
      <w:bookmarkEnd w:id="41"/>
      <w:bookmarkEnd w:id="42"/>
    </w:p>
    <w:p w:rsidR="000444AF" w:rsidRDefault="00953A48" w:rsidP="00953A48">
      <w:pPr>
        <w:pStyle w:val="Proposal"/>
        <w:tabs>
          <w:tab w:val="clear" w:pos="1304"/>
        </w:tabs>
        <w:ind w:left="1701" w:hanging="1701"/>
      </w:pPr>
      <w:bookmarkStart w:id="43" w:name="_Toc481699248"/>
      <w:bookmarkStart w:id="44" w:name="_Toc481701293"/>
      <w:bookmarkStart w:id="45" w:name="_Toc481747156"/>
      <w:bookmarkStart w:id="46" w:name="_Toc481763753"/>
      <w:bookmarkStart w:id="47" w:name="_Toc481764304"/>
      <w:bookmarkStart w:id="48" w:name="_Toc481764412"/>
      <w:r>
        <w:rPr>
          <w:rFonts w:hint="eastAsia"/>
        </w:rPr>
        <w:t>Design group handover command to reconfigure relay UE and remote UE in different ways.</w:t>
      </w:r>
      <w:bookmarkEnd w:id="43"/>
      <w:bookmarkEnd w:id="44"/>
      <w:bookmarkEnd w:id="45"/>
      <w:bookmarkEnd w:id="46"/>
      <w:bookmarkEnd w:id="47"/>
      <w:bookmarkEnd w:id="48"/>
    </w:p>
    <w:p w:rsidR="00953A48" w:rsidRDefault="00953A48" w:rsidP="00953A48">
      <w:pPr>
        <w:pStyle w:val="Proposal"/>
        <w:tabs>
          <w:tab w:val="clear" w:pos="1304"/>
        </w:tabs>
        <w:ind w:left="1701" w:hanging="1701"/>
      </w:pPr>
      <w:bookmarkStart w:id="49" w:name="_Toc481699249"/>
      <w:bookmarkStart w:id="50" w:name="_Toc481701294"/>
      <w:bookmarkStart w:id="51" w:name="_Toc481747157"/>
      <w:bookmarkStart w:id="52" w:name="_Toc481763754"/>
      <w:bookmarkStart w:id="53" w:name="_Toc481764305"/>
      <w:bookmarkStart w:id="54" w:name="_Toc481764413"/>
      <w:r>
        <w:rPr>
          <w:rFonts w:hint="eastAsia"/>
        </w:rPr>
        <w:t>Design group handover command to reconfigure remote UE connected to / disconnected from relay UE during the group procedure in different ways.</w:t>
      </w:r>
      <w:bookmarkEnd w:id="49"/>
      <w:bookmarkEnd w:id="50"/>
      <w:bookmarkEnd w:id="51"/>
      <w:bookmarkEnd w:id="52"/>
      <w:bookmarkEnd w:id="53"/>
      <w:bookmarkEnd w:id="54"/>
    </w:p>
    <w:p w:rsidR="000444AF" w:rsidRDefault="003A69D6" w:rsidP="000444AF">
      <w:pPr>
        <w:pStyle w:val="3"/>
      </w:pPr>
      <w:r>
        <w:rPr>
          <w:rFonts w:hint="eastAsia"/>
        </w:rPr>
        <w:t>Handover</w:t>
      </w:r>
      <w:r w:rsidR="000444AF">
        <w:rPr>
          <w:rFonts w:hint="eastAsia"/>
        </w:rPr>
        <w:t xml:space="preserve"> confirm</w:t>
      </w:r>
    </w:p>
    <w:p w:rsidR="000444AF" w:rsidRDefault="002E4CC1" w:rsidP="000444AF">
      <w:r>
        <w:rPr>
          <w:rFonts w:hint="eastAsia"/>
        </w:rPr>
        <w:t>I</w:t>
      </w:r>
      <w:r w:rsidR="003A69D6">
        <w:rPr>
          <w:rFonts w:hint="eastAsia"/>
        </w:rPr>
        <w:t>n case of successful handover, handover confirm is to be sent</w:t>
      </w:r>
      <w:r w:rsidR="00FE0EE8">
        <w:rPr>
          <w:rFonts w:hint="eastAsia"/>
        </w:rPr>
        <w:t xml:space="preserve"> to network by relay UE and remote UE. However, </w:t>
      </w:r>
      <w:r w:rsidR="00FE0EE8">
        <w:t>different</w:t>
      </w:r>
      <w:r w:rsidR="00FE0EE8">
        <w:rPr>
          <w:rFonts w:hint="eastAsia"/>
        </w:rPr>
        <w:t xml:space="preserve"> timing is expected.</w:t>
      </w:r>
    </w:p>
    <w:p w:rsidR="003A69D6" w:rsidRDefault="00FE0EE8" w:rsidP="00A36F80">
      <w:pPr>
        <w:pStyle w:val="af5"/>
        <w:numPr>
          <w:ilvl w:val="0"/>
          <w:numId w:val="11"/>
        </w:numPr>
        <w:ind w:left="714" w:hanging="357"/>
        <w:contextualSpacing w:val="0"/>
      </w:pPr>
      <w:r>
        <w:rPr>
          <w:rFonts w:hint="eastAsia"/>
        </w:rPr>
        <w:t>For</w:t>
      </w:r>
      <w:r w:rsidR="003A69D6">
        <w:rPr>
          <w:rFonts w:hint="eastAsia"/>
        </w:rPr>
        <w:t xml:space="preserve"> relay UE, </w:t>
      </w:r>
      <w:r>
        <w:rPr>
          <w:rFonts w:hint="eastAsia"/>
        </w:rPr>
        <w:t xml:space="preserve">handover confirm can be sent </w:t>
      </w:r>
      <w:r w:rsidR="003A69D6">
        <w:rPr>
          <w:rFonts w:hint="eastAsia"/>
        </w:rPr>
        <w:t xml:space="preserve">after it </w:t>
      </w:r>
      <w:r>
        <w:rPr>
          <w:rFonts w:hint="eastAsia"/>
        </w:rPr>
        <w:t>access the target cell successfully</w:t>
      </w:r>
      <w:r w:rsidR="003A69D6">
        <w:rPr>
          <w:rFonts w:hint="eastAsia"/>
        </w:rPr>
        <w:t>;</w:t>
      </w:r>
    </w:p>
    <w:p w:rsidR="003A69D6" w:rsidRDefault="00FE0EE8" w:rsidP="00A36F80">
      <w:pPr>
        <w:pStyle w:val="af5"/>
        <w:numPr>
          <w:ilvl w:val="0"/>
          <w:numId w:val="11"/>
        </w:numPr>
        <w:ind w:left="714" w:hanging="357"/>
        <w:contextualSpacing w:val="0"/>
      </w:pPr>
      <w:r>
        <w:rPr>
          <w:rFonts w:hint="eastAsia"/>
        </w:rPr>
        <w:t>For</w:t>
      </w:r>
      <w:r w:rsidR="003A69D6">
        <w:rPr>
          <w:rFonts w:hint="eastAsia"/>
        </w:rPr>
        <w:t xml:space="preserve"> remote UE,</w:t>
      </w:r>
    </w:p>
    <w:p w:rsidR="00FE0EE8" w:rsidRDefault="003A69D6" w:rsidP="00A36F80">
      <w:pPr>
        <w:pStyle w:val="af5"/>
        <w:numPr>
          <w:ilvl w:val="1"/>
          <w:numId w:val="11"/>
        </w:numPr>
        <w:contextualSpacing w:val="0"/>
      </w:pPr>
      <w:r>
        <w:rPr>
          <w:rFonts w:hint="eastAsia"/>
        </w:rPr>
        <w:t xml:space="preserve">In scenario A, </w:t>
      </w:r>
      <w:r w:rsidR="00FE0EE8">
        <w:rPr>
          <w:rFonts w:hint="eastAsia"/>
        </w:rPr>
        <w:t xml:space="preserve">handover confirm can be sent after 1) remote UE </w:t>
      </w:r>
      <w:r w:rsidR="00781BAB">
        <w:t>finish</w:t>
      </w:r>
      <w:r w:rsidR="00FE0EE8">
        <w:rPr>
          <w:rFonts w:hint="eastAsia"/>
        </w:rPr>
        <w:t xml:space="preserve"> the PDCP related reconfiguration, and 2) after relay UE has successfully accessed to target cell;  </w:t>
      </w:r>
    </w:p>
    <w:p w:rsidR="003A69D6" w:rsidRDefault="003A69D6" w:rsidP="00A36F80">
      <w:pPr>
        <w:pStyle w:val="af5"/>
        <w:numPr>
          <w:ilvl w:val="1"/>
          <w:numId w:val="11"/>
        </w:numPr>
        <w:contextualSpacing w:val="0"/>
      </w:pPr>
      <w:r>
        <w:rPr>
          <w:rFonts w:hint="eastAsia"/>
        </w:rPr>
        <w:t xml:space="preserve">In scenario B, </w:t>
      </w:r>
      <w:r w:rsidR="00FE0EE8">
        <w:rPr>
          <w:rFonts w:hint="eastAsia"/>
        </w:rPr>
        <w:t>handover confirm can be sent after it access the cell via Uu interface successfully, independent of relay UE status.</w:t>
      </w:r>
      <w:r>
        <w:rPr>
          <w:rFonts w:hint="eastAsia"/>
        </w:rPr>
        <w:t xml:space="preserve"> </w:t>
      </w:r>
    </w:p>
    <w:p w:rsidR="00FE0EE8" w:rsidRDefault="00FE0EE8" w:rsidP="00FE0EE8">
      <w:pPr>
        <w:pStyle w:val="Proposal"/>
        <w:tabs>
          <w:tab w:val="clear" w:pos="1304"/>
        </w:tabs>
        <w:ind w:left="1701" w:hanging="1701"/>
      </w:pPr>
      <w:bookmarkStart w:id="55" w:name="_Toc481699250"/>
      <w:bookmarkStart w:id="56" w:name="_Toc481701295"/>
      <w:bookmarkStart w:id="57" w:name="_Toc481747158"/>
      <w:bookmarkStart w:id="58" w:name="_Toc481763755"/>
      <w:bookmarkStart w:id="59" w:name="_Toc481764306"/>
      <w:bookmarkStart w:id="60" w:name="_Toc481764414"/>
      <w:r>
        <w:rPr>
          <w:rFonts w:hint="eastAsia"/>
        </w:rPr>
        <w:t>Handover confirm can be sent by relay UE and remote UE (for different scenarios) at different time.</w:t>
      </w:r>
      <w:bookmarkEnd w:id="55"/>
      <w:bookmarkEnd w:id="56"/>
      <w:bookmarkEnd w:id="57"/>
      <w:bookmarkEnd w:id="58"/>
      <w:bookmarkEnd w:id="59"/>
      <w:bookmarkEnd w:id="60"/>
    </w:p>
    <w:p w:rsidR="00FE0EE8" w:rsidRDefault="00FE0EE8" w:rsidP="00FE0EE8">
      <w:pPr>
        <w:pStyle w:val="Proposal"/>
        <w:tabs>
          <w:tab w:val="clear" w:pos="1304"/>
        </w:tabs>
        <w:ind w:left="1701" w:hanging="1701"/>
      </w:pPr>
      <w:bookmarkStart w:id="61" w:name="_Toc481699251"/>
      <w:bookmarkStart w:id="62" w:name="_Toc481701296"/>
      <w:bookmarkStart w:id="63" w:name="_Toc481747159"/>
      <w:bookmarkStart w:id="64" w:name="_Toc481763756"/>
      <w:bookmarkStart w:id="65" w:name="_Toc481764307"/>
      <w:bookmarkStart w:id="66" w:name="_Toc481764415"/>
      <w:r>
        <w:t>N</w:t>
      </w:r>
      <w:r>
        <w:rPr>
          <w:rFonts w:hint="eastAsia"/>
        </w:rPr>
        <w:t>ot optimize handover confirm delivery in a group manner.</w:t>
      </w:r>
      <w:bookmarkEnd w:id="61"/>
      <w:bookmarkEnd w:id="62"/>
      <w:bookmarkEnd w:id="63"/>
      <w:bookmarkEnd w:id="64"/>
      <w:bookmarkEnd w:id="65"/>
      <w:bookmarkEnd w:id="66"/>
    </w:p>
    <w:p w:rsidR="00FE0EE8" w:rsidRDefault="00FE0EE8" w:rsidP="00FE0EE8">
      <w:pPr>
        <w:pStyle w:val="2"/>
      </w:pPr>
      <w:r>
        <w:rPr>
          <w:rFonts w:hint="eastAsia"/>
        </w:rPr>
        <w:t xml:space="preserve">Group mobility in </w:t>
      </w:r>
      <w:r w:rsidR="000B3856">
        <w:rPr>
          <w:rFonts w:hint="eastAsia"/>
        </w:rPr>
        <w:t>RRC_IDLE</w:t>
      </w:r>
    </w:p>
    <w:p w:rsidR="00FE0EE8" w:rsidRDefault="00FE0EE8" w:rsidP="00FE0EE8">
      <w:r>
        <w:rPr>
          <w:rFonts w:hint="eastAsia"/>
        </w:rPr>
        <w:t>For RRC_IDLE UE, it is the procedure of cell (re)selection that manages mobility, for which there are two ways to consider:</w:t>
      </w:r>
    </w:p>
    <w:p w:rsidR="00FE0EE8" w:rsidRDefault="00FE0EE8" w:rsidP="00A36F80">
      <w:pPr>
        <w:pStyle w:val="af5"/>
        <w:numPr>
          <w:ilvl w:val="0"/>
          <w:numId w:val="11"/>
        </w:numPr>
        <w:ind w:left="714" w:hanging="357"/>
        <w:contextualSpacing w:val="0"/>
      </w:pPr>
      <w:r>
        <w:rPr>
          <w:rFonts w:hint="eastAsia"/>
        </w:rPr>
        <w:t xml:space="preserve">Alt1: </w:t>
      </w:r>
      <w:r>
        <w:t>I</w:t>
      </w:r>
      <w:r>
        <w:rPr>
          <w:rFonts w:hint="eastAsia"/>
        </w:rPr>
        <w:t xml:space="preserve">ndependent mobility between relay UE and remote UE: Relay UE and remote UE may camp on different cells (relay UE on cell 1 yet remote UE on cell 2) while keeping linked with each other. </w:t>
      </w:r>
    </w:p>
    <w:p w:rsidR="00FE0EE8" w:rsidRDefault="00FE0EE8" w:rsidP="00A36F80">
      <w:pPr>
        <w:pStyle w:val="af5"/>
        <w:numPr>
          <w:ilvl w:val="0"/>
          <w:numId w:val="11"/>
        </w:numPr>
        <w:ind w:left="714" w:hanging="357"/>
        <w:contextualSpacing w:val="0"/>
      </w:pPr>
      <w:r>
        <w:rPr>
          <w:rFonts w:hint="eastAsia"/>
        </w:rPr>
        <w:t xml:space="preserve">Alt2: </w:t>
      </w:r>
      <w:r>
        <w:t>G</w:t>
      </w:r>
      <w:r>
        <w:rPr>
          <w:rFonts w:hint="eastAsia"/>
        </w:rPr>
        <w:t xml:space="preserve">roup </w:t>
      </w:r>
      <w:r w:rsidR="00781BAB">
        <w:t>mobility</w:t>
      </w:r>
      <w:r>
        <w:rPr>
          <w:rFonts w:hint="eastAsia"/>
        </w:rPr>
        <w:t xml:space="preserve"> between relay UE and remote UE: Relay UE and remote UE would camp on the same cell if being linked with each other. </w:t>
      </w:r>
    </w:p>
    <w:p w:rsidR="00FE0EE8" w:rsidRDefault="00FE0EE8" w:rsidP="00FE0EE8">
      <w:r>
        <w:rPr>
          <w:rFonts w:hint="eastAsia"/>
        </w:rPr>
        <w:t>Compared to Alt2, Alt1 has the following drawbacks:</w:t>
      </w:r>
    </w:p>
    <w:p w:rsidR="00FE0EE8" w:rsidRDefault="00FE0EE8" w:rsidP="00A36F80">
      <w:pPr>
        <w:pStyle w:val="af5"/>
        <w:numPr>
          <w:ilvl w:val="0"/>
          <w:numId w:val="11"/>
        </w:numPr>
        <w:contextualSpacing w:val="0"/>
      </w:pPr>
      <w:r>
        <w:rPr>
          <w:rFonts w:hint="eastAsia"/>
        </w:rPr>
        <w:t>In order for remote UE to acquire cell (re)selection related system information of cell 2, it requires either remote UE to read it via Uu interface, which is not applicable to remote U</w:t>
      </w:r>
      <w:r>
        <w:t xml:space="preserve">Es without Uu </w:t>
      </w:r>
      <w:r w:rsidR="00781BAB">
        <w:t>TX</w:t>
      </w:r>
      <w:r>
        <w:t xml:space="preserve"> chain, </w:t>
      </w:r>
      <w:r>
        <w:rPr>
          <w:rFonts w:hint="eastAsia"/>
        </w:rPr>
        <w:t>or requires additional system information forwarding by relay UE, which means additional signalling overhead and</w:t>
      </w:r>
      <w:r w:rsidR="000B3856">
        <w:rPr>
          <w:rFonts w:hint="eastAsia"/>
        </w:rPr>
        <w:t xml:space="preserve"> even lower spectrum efficiency.</w:t>
      </w:r>
    </w:p>
    <w:p w:rsidR="00FE0EE8" w:rsidRDefault="00FE0EE8" w:rsidP="00A36F80">
      <w:pPr>
        <w:pStyle w:val="af5"/>
        <w:numPr>
          <w:ilvl w:val="0"/>
          <w:numId w:val="11"/>
        </w:numPr>
        <w:ind w:left="714" w:hanging="357"/>
        <w:contextualSpacing w:val="0"/>
      </w:pPr>
      <w:r>
        <w:rPr>
          <w:rFonts w:hint="eastAsia"/>
        </w:rPr>
        <w:t>In order for remote UE to acquire paging message from cell 2, it requires same paging message delivery in cell 1, i.e., same TAC (tracking area code) used by cell 1 and 2, which means still restriction on remote UE cell (re)selection (i.e., restriction on same TA) criterion like in Alt1 (i.e., restriction on same cell).</w:t>
      </w:r>
    </w:p>
    <w:p w:rsidR="00FE0EE8" w:rsidRDefault="00FE0EE8" w:rsidP="000B3856">
      <w:pPr>
        <w:pStyle w:val="Observation"/>
        <w:spacing w:before="100" w:beforeAutospacing="1"/>
        <w:ind w:left="1701" w:hanging="1701"/>
      </w:pPr>
      <w:bookmarkStart w:id="67" w:name="_Toc481701291"/>
      <w:bookmarkStart w:id="68" w:name="_Toc481747166"/>
      <w:bookmarkStart w:id="69" w:name="_Toc481763751"/>
      <w:bookmarkStart w:id="70" w:name="_Toc481764180"/>
      <w:bookmarkStart w:id="71" w:name="_Toc481764302"/>
      <w:bookmarkStart w:id="72" w:name="_Toc481764422"/>
      <w:r>
        <w:rPr>
          <w:rFonts w:hint="eastAsia"/>
        </w:rPr>
        <w:t xml:space="preserve">Independent mobility for </w:t>
      </w:r>
      <w:r w:rsidR="000B3856">
        <w:rPr>
          <w:rFonts w:hint="eastAsia"/>
        </w:rPr>
        <w:t>RRC_IDLE</w:t>
      </w:r>
      <w:r>
        <w:rPr>
          <w:rFonts w:hint="eastAsia"/>
        </w:rPr>
        <w:t xml:space="preserve"> state would cause increased hardware cost or reduced system efficiency.</w:t>
      </w:r>
      <w:bookmarkEnd w:id="67"/>
      <w:bookmarkEnd w:id="68"/>
      <w:bookmarkEnd w:id="69"/>
      <w:bookmarkEnd w:id="70"/>
      <w:bookmarkEnd w:id="71"/>
      <w:bookmarkEnd w:id="72"/>
    </w:p>
    <w:p w:rsidR="00FE0EE8" w:rsidRPr="00FE0EE8" w:rsidRDefault="00FE0EE8" w:rsidP="00FE0EE8">
      <w:pPr>
        <w:pStyle w:val="Proposal"/>
        <w:tabs>
          <w:tab w:val="clear" w:pos="1304"/>
        </w:tabs>
        <w:ind w:left="1701" w:hanging="1701"/>
      </w:pPr>
      <w:bookmarkStart w:id="73" w:name="_Toc481701297"/>
      <w:bookmarkStart w:id="74" w:name="_Toc481747160"/>
      <w:bookmarkStart w:id="75" w:name="_Toc481763757"/>
      <w:bookmarkStart w:id="76" w:name="_Toc481764308"/>
      <w:bookmarkStart w:id="77" w:name="_Toc481764416"/>
      <w:r>
        <w:rPr>
          <w:rFonts w:hint="eastAsia"/>
        </w:rPr>
        <w:t xml:space="preserve">Support group mobility for </w:t>
      </w:r>
      <w:r w:rsidR="000B3856">
        <w:rPr>
          <w:rFonts w:hint="eastAsia"/>
        </w:rPr>
        <w:t>RRC_IDLE</w:t>
      </w:r>
      <w:r>
        <w:rPr>
          <w:rFonts w:hint="eastAsia"/>
        </w:rPr>
        <w:t xml:space="preserve"> state, i.e., remote UE camps </w:t>
      </w:r>
      <w:r>
        <w:t>on the</w:t>
      </w:r>
      <w:r>
        <w:rPr>
          <w:rFonts w:hint="eastAsia"/>
        </w:rPr>
        <w:t xml:space="preserve"> same cell as the linked relay UE.</w:t>
      </w:r>
      <w:bookmarkEnd w:id="73"/>
      <w:bookmarkEnd w:id="74"/>
      <w:bookmarkEnd w:id="75"/>
      <w:bookmarkEnd w:id="76"/>
      <w:bookmarkEnd w:id="77"/>
    </w:p>
    <w:p w:rsidR="00C01F33" w:rsidRPr="00CE0424" w:rsidRDefault="00C01F33" w:rsidP="00CE0424">
      <w:pPr>
        <w:pStyle w:val="1"/>
      </w:pPr>
      <w:r w:rsidRPr="00CE0424">
        <w:t>Conclusion</w:t>
      </w:r>
    </w:p>
    <w:p w:rsidR="00CA23E9" w:rsidRDefault="008E065E" w:rsidP="00766535">
      <w:pPr>
        <w:pStyle w:val="ab"/>
      </w:pPr>
      <w:r>
        <w:t xml:space="preserve">In section </w:t>
      </w:r>
      <w:r w:rsidR="00EA7987" w:rsidRPr="00CE0424">
        <w:rPr>
          <w:highlight w:val="cyan"/>
        </w:rPr>
        <w:fldChar w:fldCharType="begin"/>
      </w:r>
      <w:r w:rsidRPr="00CE0424">
        <w:instrText xml:space="preserve"> REF _Ref178064866 \r \h </w:instrText>
      </w:r>
      <w:r w:rsidR="00EA7987" w:rsidRPr="00CE0424">
        <w:rPr>
          <w:highlight w:val="cyan"/>
        </w:rPr>
      </w:r>
      <w:r w:rsidR="00EA7987" w:rsidRPr="00CE0424">
        <w:rPr>
          <w:highlight w:val="cyan"/>
        </w:rPr>
        <w:fldChar w:fldCharType="separate"/>
      </w:r>
      <w:r w:rsidR="008D7A57">
        <w:t>2</w:t>
      </w:r>
      <w:r w:rsidR="00EA7987" w:rsidRPr="00CE0424">
        <w:rPr>
          <w:highlight w:val="cyan"/>
        </w:rPr>
        <w:fldChar w:fldCharType="end"/>
      </w:r>
      <w:r w:rsidRPr="00CE0424">
        <w:t xml:space="preserve"> we </w:t>
      </w:r>
      <w:r>
        <w:t>made the following observations</w:t>
      </w:r>
      <w:r w:rsidRPr="00CE0424">
        <w:t>:</w:t>
      </w:r>
    </w:p>
    <w:p w:rsidR="000B3856" w:rsidRDefault="00EA7987">
      <w:pPr>
        <w:pStyle w:val="10"/>
        <w:rPr>
          <w:rFonts w:asciiTheme="minorHAnsi" w:hAnsiTheme="minorHAnsi" w:cstheme="minorBidi"/>
          <w:b w:val="0"/>
          <w:sz w:val="22"/>
        </w:rPr>
      </w:pPr>
      <w:r>
        <w:rPr>
          <w:b w:val="0"/>
          <w:bCs/>
        </w:rPr>
        <w:lastRenderedPageBreak/>
        <w:fldChar w:fldCharType="begin"/>
      </w:r>
      <w:r w:rsidR="00766535">
        <w:rPr>
          <w:bCs/>
        </w:rPr>
        <w:instrText xml:space="preserve"> TOC \f \n \t "Observation,1" </w:instrText>
      </w:r>
      <w:r>
        <w:rPr>
          <w:b w:val="0"/>
          <w:bCs/>
        </w:rPr>
        <w:fldChar w:fldCharType="separate"/>
      </w:r>
      <w:r w:rsidR="000B3856">
        <w:t>Observation 1</w:t>
      </w:r>
      <w:r w:rsidR="000B3856">
        <w:rPr>
          <w:rFonts w:asciiTheme="minorHAnsi" w:hAnsiTheme="minorHAnsi" w:cstheme="minorBidi"/>
          <w:b w:val="0"/>
          <w:sz w:val="22"/>
        </w:rPr>
        <w:tab/>
      </w:r>
      <w:r w:rsidR="000B3856">
        <w:t>Remote UE may disconnect from relay UE during relay UE mobility procedure.</w:t>
      </w:r>
    </w:p>
    <w:p w:rsidR="000B3856" w:rsidRDefault="000B3856">
      <w:pPr>
        <w:pStyle w:val="10"/>
        <w:rPr>
          <w:rFonts w:asciiTheme="minorHAnsi" w:hAnsiTheme="minorHAnsi" w:cstheme="minorBidi"/>
          <w:b w:val="0"/>
          <w:sz w:val="22"/>
        </w:rPr>
      </w:pPr>
      <w:r>
        <w:t>Observation 2</w:t>
      </w:r>
      <w:r>
        <w:rPr>
          <w:rFonts w:asciiTheme="minorHAnsi" w:hAnsiTheme="minorHAnsi" w:cstheme="minorBidi"/>
          <w:b w:val="0"/>
          <w:sz w:val="22"/>
        </w:rPr>
        <w:tab/>
      </w:r>
      <w:r>
        <w:t>Uu link quality of remote UE is necessary for network to prepare handover procedure for remote UE, if which is to disconnect from relay UE.</w:t>
      </w:r>
    </w:p>
    <w:p w:rsidR="000B3856" w:rsidRDefault="000B3856">
      <w:pPr>
        <w:pStyle w:val="10"/>
        <w:rPr>
          <w:rFonts w:asciiTheme="minorHAnsi" w:hAnsiTheme="minorHAnsi" w:cstheme="minorBidi"/>
          <w:b w:val="0"/>
          <w:sz w:val="22"/>
        </w:rPr>
      </w:pPr>
      <w:r>
        <w:t>Observation 3</w:t>
      </w:r>
      <w:r>
        <w:rPr>
          <w:rFonts w:asciiTheme="minorHAnsi" w:hAnsiTheme="minorHAnsi" w:cstheme="minorBidi"/>
          <w:b w:val="0"/>
          <w:sz w:val="22"/>
        </w:rPr>
        <w:tab/>
      </w:r>
      <w:r>
        <w:t>Group handover command is helpful to reconfigure relay UE for mobility before remote UE.</w:t>
      </w:r>
    </w:p>
    <w:p w:rsidR="000B3856" w:rsidRDefault="000B3856">
      <w:pPr>
        <w:pStyle w:val="10"/>
        <w:rPr>
          <w:rFonts w:asciiTheme="minorHAnsi" w:hAnsiTheme="minorHAnsi" w:cstheme="minorBidi"/>
          <w:b w:val="0"/>
          <w:sz w:val="22"/>
        </w:rPr>
      </w:pPr>
      <w:r>
        <w:t>Observation 4</w:t>
      </w:r>
      <w:r>
        <w:rPr>
          <w:rFonts w:asciiTheme="minorHAnsi" w:hAnsiTheme="minorHAnsi" w:cstheme="minorBidi"/>
          <w:b w:val="0"/>
          <w:sz w:val="22"/>
        </w:rPr>
        <w:tab/>
      </w:r>
      <w:r>
        <w:t>Different reconfiguration is needed by relay UE and remote UE during the group handover procedure.</w:t>
      </w:r>
    </w:p>
    <w:p w:rsidR="000B3856" w:rsidRDefault="000B3856">
      <w:pPr>
        <w:pStyle w:val="10"/>
        <w:rPr>
          <w:rFonts w:asciiTheme="minorHAnsi" w:hAnsiTheme="minorHAnsi" w:cstheme="minorBidi"/>
          <w:b w:val="0"/>
          <w:sz w:val="22"/>
        </w:rPr>
      </w:pPr>
      <w:r>
        <w:t>Observation 5</w:t>
      </w:r>
      <w:r>
        <w:rPr>
          <w:rFonts w:asciiTheme="minorHAnsi" w:hAnsiTheme="minorHAnsi" w:cstheme="minorBidi"/>
          <w:b w:val="0"/>
          <w:sz w:val="22"/>
        </w:rPr>
        <w:tab/>
      </w:r>
      <w:r>
        <w:t>Different reconfiguration is needed for remote UE connected to / disconnected from relay UE during the group handover procedure.</w:t>
      </w:r>
    </w:p>
    <w:p w:rsidR="000B3856" w:rsidRDefault="000B3856">
      <w:pPr>
        <w:pStyle w:val="10"/>
        <w:rPr>
          <w:rFonts w:asciiTheme="minorHAnsi" w:hAnsiTheme="minorHAnsi" w:cstheme="minorBidi"/>
          <w:b w:val="0"/>
          <w:sz w:val="22"/>
        </w:rPr>
      </w:pPr>
      <w:r>
        <w:t>Observation 6</w:t>
      </w:r>
      <w:r>
        <w:rPr>
          <w:rFonts w:asciiTheme="minorHAnsi" w:hAnsiTheme="minorHAnsi" w:cstheme="minorBidi"/>
          <w:b w:val="0"/>
          <w:sz w:val="22"/>
        </w:rPr>
        <w:tab/>
      </w:r>
      <w:r>
        <w:t>Independent mobility for RRC_IDLE state would cause increased hardware cost or reduced system efficiency.</w:t>
      </w:r>
    </w:p>
    <w:p w:rsidR="008E065E" w:rsidRDefault="00EA7987" w:rsidP="00766535">
      <w:pPr>
        <w:pStyle w:val="ab"/>
        <w:rPr>
          <w:b/>
          <w:bCs/>
        </w:rPr>
      </w:pPr>
      <w:r>
        <w:rPr>
          <w:b/>
          <w:bCs/>
        </w:rPr>
        <w:fldChar w:fldCharType="end"/>
      </w:r>
    </w:p>
    <w:p w:rsidR="00CA23E9" w:rsidRDefault="008E065E" w:rsidP="00766535">
      <w:pPr>
        <w:pStyle w:val="ab"/>
      </w:pPr>
      <w:r w:rsidRPr="00CE0424">
        <w:t xml:space="preserve">Based on the discussion in section </w:t>
      </w:r>
      <w:r w:rsidR="00EA7987" w:rsidRPr="00CE0424">
        <w:rPr>
          <w:highlight w:val="cyan"/>
        </w:rPr>
        <w:fldChar w:fldCharType="begin"/>
      </w:r>
      <w:r w:rsidRPr="00CE0424">
        <w:instrText xml:space="preserve"> REF _Ref178064866 \r \h </w:instrText>
      </w:r>
      <w:r w:rsidR="00EA7987" w:rsidRPr="00CE0424">
        <w:rPr>
          <w:highlight w:val="cyan"/>
        </w:rPr>
      </w:r>
      <w:r w:rsidR="00EA7987" w:rsidRPr="00CE0424">
        <w:rPr>
          <w:highlight w:val="cyan"/>
        </w:rPr>
        <w:fldChar w:fldCharType="separate"/>
      </w:r>
      <w:r w:rsidR="008D7A57">
        <w:t>2</w:t>
      </w:r>
      <w:r w:rsidR="00EA7987" w:rsidRPr="00CE0424">
        <w:rPr>
          <w:highlight w:val="cyan"/>
        </w:rPr>
        <w:fldChar w:fldCharType="end"/>
      </w:r>
      <w:r w:rsidRPr="00CE0424">
        <w:t xml:space="preserve"> we propose the following:</w:t>
      </w:r>
    </w:p>
    <w:p w:rsidR="000B3856" w:rsidRDefault="00EA7987">
      <w:pPr>
        <w:pStyle w:val="10"/>
        <w:rPr>
          <w:rFonts w:asciiTheme="minorHAnsi" w:hAnsiTheme="minorHAnsi" w:cstheme="minorBidi"/>
          <w:b w:val="0"/>
          <w:sz w:val="22"/>
        </w:rPr>
      </w:pPr>
      <w:r>
        <w:rPr>
          <w:b w:val="0"/>
          <w:bCs/>
        </w:rPr>
        <w:fldChar w:fldCharType="begin"/>
      </w:r>
      <w:r w:rsidR="00766535">
        <w:rPr>
          <w:bCs/>
        </w:rPr>
        <w:instrText xml:space="preserve"> TOC \f \n \p " " \t "Proposal,1" </w:instrText>
      </w:r>
      <w:r>
        <w:rPr>
          <w:b w:val="0"/>
          <w:bCs/>
        </w:rPr>
        <w:fldChar w:fldCharType="separate"/>
      </w:r>
      <w:r w:rsidR="000B3856">
        <w:t>Proposal 1</w:t>
      </w:r>
      <w:r w:rsidR="000B3856">
        <w:rPr>
          <w:rFonts w:asciiTheme="minorHAnsi" w:hAnsiTheme="minorHAnsi" w:cstheme="minorBidi"/>
          <w:b w:val="0"/>
          <w:sz w:val="22"/>
        </w:rPr>
        <w:tab/>
      </w:r>
      <w:r w:rsidR="000B3856">
        <w:t>RAN2 to discuss whether remote UE or relay UE to report network on Uu link quality between remote UE and cells.</w:t>
      </w:r>
    </w:p>
    <w:p w:rsidR="000B3856" w:rsidRDefault="000B3856">
      <w:pPr>
        <w:pStyle w:val="10"/>
        <w:rPr>
          <w:rFonts w:asciiTheme="minorHAnsi" w:hAnsiTheme="minorHAnsi" w:cstheme="minorBidi"/>
          <w:b w:val="0"/>
          <w:sz w:val="22"/>
        </w:rPr>
      </w:pPr>
      <w:r>
        <w:t>Proposal 2</w:t>
      </w:r>
      <w:r>
        <w:rPr>
          <w:rFonts w:asciiTheme="minorHAnsi" w:hAnsiTheme="minorHAnsi" w:cstheme="minorBidi"/>
          <w:b w:val="0"/>
          <w:sz w:val="22"/>
        </w:rPr>
        <w:tab/>
      </w:r>
      <w:r>
        <w:t>Design group handover command to reconfigure relay UE and remote UE in different ways.</w:t>
      </w:r>
    </w:p>
    <w:p w:rsidR="000B3856" w:rsidRDefault="000B3856">
      <w:pPr>
        <w:pStyle w:val="10"/>
        <w:rPr>
          <w:rFonts w:asciiTheme="minorHAnsi" w:hAnsiTheme="minorHAnsi" w:cstheme="minorBidi"/>
          <w:b w:val="0"/>
          <w:sz w:val="22"/>
        </w:rPr>
      </w:pPr>
      <w:r>
        <w:t>Proposal 3</w:t>
      </w:r>
      <w:r>
        <w:rPr>
          <w:rFonts w:asciiTheme="minorHAnsi" w:hAnsiTheme="minorHAnsi" w:cstheme="minorBidi"/>
          <w:b w:val="0"/>
          <w:sz w:val="22"/>
        </w:rPr>
        <w:tab/>
      </w:r>
      <w:r>
        <w:t>Design group handover command to reconfigure remote UE connected to / disconnected from relay UE during the group procedure in different ways.</w:t>
      </w:r>
    </w:p>
    <w:p w:rsidR="000B3856" w:rsidRDefault="000B3856">
      <w:pPr>
        <w:pStyle w:val="10"/>
        <w:rPr>
          <w:rFonts w:asciiTheme="minorHAnsi" w:hAnsiTheme="minorHAnsi" w:cstheme="minorBidi"/>
          <w:b w:val="0"/>
          <w:sz w:val="22"/>
        </w:rPr>
      </w:pPr>
      <w:r>
        <w:t>Proposal 4</w:t>
      </w:r>
      <w:r>
        <w:rPr>
          <w:rFonts w:asciiTheme="minorHAnsi" w:hAnsiTheme="minorHAnsi" w:cstheme="minorBidi"/>
          <w:b w:val="0"/>
          <w:sz w:val="22"/>
        </w:rPr>
        <w:tab/>
      </w:r>
      <w:r>
        <w:t>Handover confirm can be sent by relay UE and remote UE (for different scenarios) at different time.</w:t>
      </w:r>
    </w:p>
    <w:p w:rsidR="000B3856" w:rsidRDefault="000B3856">
      <w:pPr>
        <w:pStyle w:val="10"/>
        <w:rPr>
          <w:rFonts w:asciiTheme="minorHAnsi" w:hAnsiTheme="minorHAnsi" w:cstheme="minorBidi"/>
          <w:b w:val="0"/>
          <w:sz w:val="22"/>
        </w:rPr>
      </w:pPr>
      <w:r>
        <w:t>Proposal 5</w:t>
      </w:r>
      <w:r>
        <w:rPr>
          <w:rFonts w:asciiTheme="minorHAnsi" w:hAnsiTheme="minorHAnsi" w:cstheme="minorBidi"/>
          <w:b w:val="0"/>
          <w:sz w:val="22"/>
        </w:rPr>
        <w:tab/>
      </w:r>
      <w:r>
        <w:t>Not optimize handover confirm delivery in a group manner.</w:t>
      </w:r>
    </w:p>
    <w:p w:rsidR="000B3856" w:rsidRDefault="000B3856">
      <w:pPr>
        <w:pStyle w:val="10"/>
        <w:rPr>
          <w:rFonts w:asciiTheme="minorHAnsi" w:hAnsiTheme="minorHAnsi" w:cstheme="minorBidi"/>
          <w:b w:val="0"/>
          <w:sz w:val="22"/>
        </w:rPr>
      </w:pPr>
      <w:r>
        <w:t>Proposal 6</w:t>
      </w:r>
      <w:r>
        <w:rPr>
          <w:rFonts w:asciiTheme="minorHAnsi" w:hAnsiTheme="minorHAnsi" w:cstheme="minorBidi"/>
          <w:b w:val="0"/>
          <w:sz w:val="22"/>
        </w:rPr>
        <w:tab/>
      </w:r>
      <w:r>
        <w:t>Support group mobility for RRC_IDLE state, i.e., remote UE camps on the same cell as the linked relay UE.</w:t>
      </w:r>
    </w:p>
    <w:p w:rsidR="00C01F33" w:rsidRPr="00CE0424" w:rsidRDefault="00EA7987" w:rsidP="00766535">
      <w:pPr>
        <w:pStyle w:val="ab"/>
      </w:pPr>
      <w:r>
        <w:rPr>
          <w:b/>
          <w:bCs/>
        </w:rPr>
        <w:fldChar w:fldCharType="end"/>
      </w:r>
    </w:p>
    <w:p w:rsidR="00F507D1" w:rsidRPr="00CE0424" w:rsidRDefault="00F507D1" w:rsidP="00CE0424">
      <w:pPr>
        <w:pStyle w:val="1"/>
      </w:pPr>
      <w:bookmarkStart w:id="78" w:name="_In-sequence_SDU_delivery"/>
      <w:bookmarkStart w:id="79" w:name="_GoBack"/>
      <w:bookmarkEnd w:id="78"/>
      <w:bookmarkEnd w:id="79"/>
      <w:r w:rsidRPr="00CE0424">
        <w:t>References</w:t>
      </w:r>
    </w:p>
    <w:p w:rsidR="00765CBF" w:rsidRDefault="000B3856" w:rsidP="000B3856">
      <w:pPr>
        <w:pStyle w:val="Reference"/>
      </w:pPr>
      <w:bookmarkStart w:id="80" w:name="_Ref174151459"/>
      <w:bookmarkStart w:id="81" w:name="_Ref189809556"/>
      <w:bookmarkStart w:id="82" w:name="_Ref481763452"/>
      <w:r w:rsidRPr="000B3856">
        <w:t>R2-1703469</w:t>
      </w:r>
      <w:r>
        <w:rPr>
          <w:rFonts w:hint="eastAsia"/>
        </w:rPr>
        <w:t xml:space="preserve">, </w:t>
      </w:r>
      <w:r w:rsidRPr="000B3856">
        <w:t>Group mobility procedures</w:t>
      </w:r>
      <w:r>
        <w:rPr>
          <w:rFonts w:hint="eastAsia"/>
        </w:rPr>
        <w:t xml:space="preserve">, </w:t>
      </w:r>
      <w:r w:rsidRPr="0098763A">
        <w:t>Huawei, HiSilicon, Sony, LG Electronics, Intel</w:t>
      </w:r>
      <w:r>
        <w:rPr>
          <w:rFonts w:hint="eastAsia"/>
        </w:rPr>
        <w:t>.</w:t>
      </w:r>
      <w:bookmarkEnd w:id="82"/>
    </w:p>
    <w:bookmarkEnd w:id="80"/>
    <w:bookmarkEnd w:id="81"/>
    <w:p w:rsidR="003A7EF3" w:rsidRPr="00CE0424" w:rsidRDefault="003A7EF3" w:rsidP="00CE0424">
      <w:pPr>
        <w:pStyle w:val="ab"/>
      </w:pPr>
    </w:p>
    <w:sectPr w:rsidR="003A7EF3" w:rsidRPr="00CE0424" w:rsidSect="00EA79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90E" w:rsidRDefault="009E190E">
      <w:r>
        <w:separator/>
      </w:r>
    </w:p>
  </w:endnote>
  <w:endnote w:type="continuationSeparator" w:id="0">
    <w:p w:rsidR="009E190E" w:rsidRDefault="009E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ac"/>
      <w:tabs>
        <w:tab w:val="center" w:pos="4820"/>
        <w:tab w:val="right" w:pos="9639"/>
      </w:tabs>
      <w:jc w:val="left"/>
    </w:pPr>
    <w:r>
      <w:tab/>
    </w:r>
    <w:r w:rsidR="00EA7987">
      <w:rPr>
        <w:rStyle w:val="ae"/>
      </w:rPr>
      <w:fldChar w:fldCharType="begin"/>
    </w:r>
    <w:r>
      <w:rPr>
        <w:rStyle w:val="ae"/>
      </w:rPr>
      <w:instrText xml:space="preserve"> PAGE </w:instrText>
    </w:r>
    <w:r w:rsidR="00EA7987">
      <w:rPr>
        <w:rStyle w:val="ae"/>
      </w:rPr>
      <w:fldChar w:fldCharType="separate"/>
    </w:r>
    <w:r w:rsidR="000B3856">
      <w:rPr>
        <w:rStyle w:val="ae"/>
      </w:rPr>
      <w:t>4</w:t>
    </w:r>
    <w:r w:rsidR="00EA7987">
      <w:rPr>
        <w:rStyle w:val="ae"/>
      </w:rPr>
      <w:fldChar w:fldCharType="end"/>
    </w:r>
    <w:r>
      <w:rPr>
        <w:rStyle w:val="ae"/>
      </w:rPr>
      <w:t>/</w:t>
    </w:r>
    <w:r w:rsidR="00EA7987">
      <w:rPr>
        <w:rStyle w:val="ae"/>
      </w:rPr>
      <w:fldChar w:fldCharType="begin"/>
    </w:r>
    <w:r>
      <w:rPr>
        <w:rStyle w:val="ae"/>
      </w:rPr>
      <w:instrText xml:space="preserve"> NUMPAGES </w:instrText>
    </w:r>
    <w:r w:rsidR="00EA7987">
      <w:rPr>
        <w:rStyle w:val="ae"/>
      </w:rPr>
      <w:fldChar w:fldCharType="separate"/>
    </w:r>
    <w:r w:rsidR="000B3856">
      <w:rPr>
        <w:rStyle w:val="ae"/>
      </w:rPr>
      <w:t>4</w:t>
    </w:r>
    <w:r w:rsidR="00EA7987">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90E" w:rsidRDefault="009E190E">
      <w:r>
        <w:separator/>
      </w:r>
    </w:p>
  </w:footnote>
  <w:footnote w:type="continuationSeparator" w:id="0">
    <w:p w:rsidR="009E190E" w:rsidRDefault="009E190E">
      <w:r>
        <w:continuationSeparator/>
      </w:r>
    </w:p>
  </w:footnote>
  <w:footnote w:id="1">
    <w:p w:rsidR="006241EF" w:rsidRDefault="006241EF">
      <w:pPr>
        <w:pStyle w:val="aa"/>
      </w:pPr>
      <w:r>
        <w:rPr>
          <w:rStyle w:val="a9"/>
        </w:rPr>
        <w:footnoteRef/>
      </w:r>
      <w:r>
        <w:t xml:space="preserve"> </w:t>
      </w:r>
      <w:r>
        <w:rPr>
          <w:rFonts w:hint="eastAsia"/>
        </w:rPr>
        <w:t>Here it is assumed that relay UE handover is successful.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rsidR="00EA7987">
      <w:fldChar w:fldCharType="begin"/>
    </w:r>
    <w:r>
      <w:instrText>PAGE</w:instrText>
    </w:r>
    <w:r w:rsidR="00EA7987">
      <w:fldChar w:fldCharType="separate"/>
    </w:r>
    <w:r>
      <w:t>4</w:t>
    </w:r>
    <w:r w:rsidR="00EA7987">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C5BE9994"/>
    <w:lvl w:ilvl="0" w:tplc="901E4CC4">
      <w:start w:val="1"/>
      <w:numFmt w:val="decimal"/>
      <w:pStyle w:val="Observation"/>
      <w:lvlText w:val="Observation %1"/>
      <w:lvlJc w:val="left"/>
      <w:pPr>
        <w:ind w:left="360" w:hanging="360"/>
      </w:pPr>
      <w:rPr>
        <w:rFonts w:hint="default"/>
      </w:rPr>
    </w:lvl>
    <w:lvl w:ilvl="1" w:tplc="30989A6A">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3AC0B45"/>
    <w:multiLevelType w:val="hybridMultilevel"/>
    <w:tmpl w:val="13FAE1E8"/>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92401A"/>
    <w:multiLevelType w:val="hybridMultilevel"/>
    <w:tmpl w:val="BA4ECB10"/>
    <w:lvl w:ilvl="0" w:tplc="4D3C4796">
      <w:start w:val="3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1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docVars>
    <w:docVar w:name="__Grammarly_42____i" w:val="H4sIAAAAAAAEAKtWckksSQxILCpxzi/NK1GyMqwFAAEhoTITAAAA"/>
    <w:docVar w:name="__Grammarly_42___1" w:val="H4sIAAAAAAAEAKtWcslP9kxRslIyNDY0NjMwM7YwMjQzNTYxMDJS0lEKTi0uzszPAykwrgUAD3oaGiwAAAA="/>
  </w:docVars>
  <w:rsids>
    <w:rsidRoot w:val="008D7A57"/>
    <w:rsid w:val="000006E1"/>
    <w:rsid w:val="00002A37"/>
    <w:rsid w:val="00006446"/>
    <w:rsid w:val="00006896"/>
    <w:rsid w:val="00007CDC"/>
    <w:rsid w:val="00011B28"/>
    <w:rsid w:val="00015D15"/>
    <w:rsid w:val="0002564D"/>
    <w:rsid w:val="00025ECA"/>
    <w:rsid w:val="000325B8"/>
    <w:rsid w:val="0003385C"/>
    <w:rsid w:val="00034C15"/>
    <w:rsid w:val="00036BA1"/>
    <w:rsid w:val="000422E2"/>
    <w:rsid w:val="00042F22"/>
    <w:rsid w:val="000444AF"/>
    <w:rsid w:val="000444EF"/>
    <w:rsid w:val="0004790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856"/>
    <w:rsid w:val="000B3A8F"/>
    <w:rsid w:val="000B4AB9"/>
    <w:rsid w:val="000B58C3"/>
    <w:rsid w:val="000B61E9"/>
    <w:rsid w:val="000C165A"/>
    <w:rsid w:val="000C2E19"/>
    <w:rsid w:val="000D0D07"/>
    <w:rsid w:val="000D4797"/>
    <w:rsid w:val="000E0527"/>
    <w:rsid w:val="000E1E92"/>
    <w:rsid w:val="000F06D6"/>
    <w:rsid w:val="000F0EB1"/>
    <w:rsid w:val="000F1106"/>
    <w:rsid w:val="000F1D8A"/>
    <w:rsid w:val="000F3BE9"/>
    <w:rsid w:val="000F3F6C"/>
    <w:rsid w:val="000F6DF3"/>
    <w:rsid w:val="001005FF"/>
    <w:rsid w:val="001030F6"/>
    <w:rsid w:val="001062FB"/>
    <w:rsid w:val="001063E6"/>
    <w:rsid w:val="00113CF4"/>
    <w:rsid w:val="001145FB"/>
    <w:rsid w:val="00114A53"/>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0E6F"/>
    <w:rsid w:val="001C1CE5"/>
    <w:rsid w:val="001C3D2A"/>
    <w:rsid w:val="001C51B4"/>
    <w:rsid w:val="001C6CF4"/>
    <w:rsid w:val="001D51BA"/>
    <w:rsid w:val="001D6342"/>
    <w:rsid w:val="001D6D53"/>
    <w:rsid w:val="001E58E2"/>
    <w:rsid w:val="001E7AED"/>
    <w:rsid w:val="001F3916"/>
    <w:rsid w:val="001F54C5"/>
    <w:rsid w:val="001F662C"/>
    <w:rsid w:val="001F7074"/>
    <w:rsid w:val="00200490"/>
    <w:rsid w:val="00201F3A"/>
    <w:rsid w:val="002035EB"/>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A50"/>
    <w:rsid w:val="00257543"/>
    <w:rsid w:val="00260654"/>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4CC1"/>
    <w:rsid w:val="002E6D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157B"/>
    <w:rsid w:val="00385BF0"/>
    <w:rsid w:val="003939FF"/>
    <w:rsid w:val="003A2223"/>
    <w:rsid w:val="003A2A0F"/>
    <w:rsid w:val="003A45A1"/>
    <w:rsid w:val="003A5B0A"/>
    <w:rsid w:val="003A69D6"/>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35A"/>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2161"/>
    <w:rsid w:val="00444F56"/>
    <w:rsid w:val="00446488"/>
    <w:rsid w:val="004517AA"/>
    <w:rsid w:val="00452CAC"/>
    <w:rsid w:val="00457565"/>
    <w:rsid w:val="00457B71"/>
    <w:rsid w:val="0046109D"/>
    <w:rsid w:val="004669E2"/>
    <w:rsid w:val="00470C31"/>
    <w:rsid w:val="004734D0"/>
    <w:rsid w:val="0047556B"/>
    <w:rsid w:val="00477768"/>
    <w:rsid w:val="00492BC5"/>
    <w:rsid w:val="004964F1"/>
    <w:rsid w:val="004A16BC"/>
    <w:rsid w:val="004A2B94"/>
    <w:rsid w:val="004B7C0C"/>
    <w:rsid w:val="004C3898"/>
    <w:rsid w:val="004C505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1E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21D"/>
    <w:rsid w:val="006B50CF"/>
    <w:rsid w:val="006C03B8"/>
    <w:rsid w:val="006C5EC9"/>
    <w:rsid w:val="006C6059"/>
    <w:rsid w:val="006C7522"/>
    <w:rsid w:val="006D6F08"/>
    <w:rsid w:val="006E062C"/>
    <w:rsid w:val="006E28B7"/>
    <w:rsid w:val="006E3310"/>
    <w:rsid w:val="006E4E39"/>
    <w:rsid w:val="006E565E"/>
    <w:rsid w:val="006E5F94"/>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CBF"/>
    <w:rsid w:val="00766535"/>
    <w:rsid w:val="00766BAD"/>
    <w:rsid w:val="007755F2"/>
    <w:rsid w:val="00776971"/>
    <w:rsid w:val="0078177E"/>
    <w:rsid w:val="00781BAB"/>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A59"/>
    <w:rsid w:val="00803FAE"/>
    <w:rsid w:val="0080605F"/>
    <w:rsid w:val="00807786"/>
    <w:rsid w:val="00811FCB"/>
    <w:rsid w:val="008158D6"/>
    <w:rsid w:val="00817196"/>
    <w:rsid w:val="008235DB"/>
    <w:rsid w:val="00824AB4"/>
    <w:rsid w:val="00825C42"/>
    <w:rsid w:val="00825D25"/>
    <w:rsid w:val="00827D6F"/>
    <w:rsid w:val="008376AC"/>
    <w:rsid w:val="00840E07"/>
    <w:rsid w:val="008444E8"/>
    <w:rsid w:val="00844E80"/>
    <w:rsid w:val="00846FE7"/>
    <w:rsid w:val="0085587E"/>
    <w:rsid w:val="00856911"/>
    <w:rsid w:val="008677FD"/>
    <w:rsid w:val="008706D4"/>
    <w:rsid w:val="00870F8A"/>
    <w:rsid w:val="008719A4"/>
    <w:rsid w:val="00871D23"/>
    <w:rsid w:val="00874312"/>
    <w:rsid w:val="0087437C"/>
    <w:rsid w:val="00875CD7"/>
    <w:rsid w:val="00876B4D"/>
    <w:rsid w:val="00877F18"/>
    <w:rsid w:val="00894A88"/>
    <w:rsid w:val="00895386"/>
    <w:rsid w:val="00895F5C"/>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A57"/>
    <w:rsid w:val="008E065E"/>
    <w:rsid w:val="008E0927"/>
    <w:rsid w:val="008E0B50"/>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A48"/>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87E"/>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90E"/>
    <w:rsid w:val="009E35DB"/>
    <w:rsid w:val="009E47A3"/>
    <w:rsid w:val="009F08F3"/>
    <w:rsid w:val="009F344F"/>
    <w:rsid w:val="00A031D8"/>
    <w:rsid w:val="00A048A8"/>
    <w:rsid w:val="00A04F49"/>
    <w:rsid w:val="00A13E54"/>
    <w:rsid w:val="00A17F63"/>
    <w:rsid w:val="00A2193B"/>
    <w:rsid w:val="00A2351A"/>
    <w:rsid w:val="00A264A9"/>
    <w:rsid w:val="00A27785"/>
    <w:rsid w:val="00A30187"/>
    <w:rsid w:val="00A3448A"/>
    <w:rsid w:val="00A36297"/>
    <w:rsid w:val="00A36F80"/>
    <w:rsid w:val="00A41E2B"/>
    <w:rsid w:val="00A45B74"/>
    <w:rsid w:val="00A47EF5"/>
    <w:rsid w:val="00A52E1D"/>
    <w:rsid w:val="00A60749"/>
    <w:rsid w:val="00A61499"/>
    <w:rsid w:val="00A61E8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441"/>
    <w:rsid w:val="00B2763F"/>
    <w:rsid w:val="00B27AAC"/>
    <w:rsid w:val="00B30929"/>
    <w:rsid w:val="00B372AA"/>
    <w:rsid w:val="00B40445"/>
    <w:rsid w:val="00B41888"/>
    <w:rsid w:val="00B45A52"/>
    <w:rsid w:val="00B46175"/>
    <w:rsid w:val="00B664C7"/>
    <w:rsid w:val="00B739F6"/>
    <w:rsid w:val="00B81245"/>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63E6"/>
    <w:rsid w:val="00C70697"/>
    <w:rsid w:val="00C72EF4"/>
    <w:rsid w:val="00C75D2F"/>
    <w:rsid w:val="00C767BE"/>
    <w:rsid w:val="00C76E3C"/>
    <w:rsid w:val="00C81568"/>
    <w:rsid w:val="00C9027A"/>
    <w:rsid w:val="00C9068E"/>
    <w:rsid w:val="00C93C4B"/>
    <w:rsid w:val="00C944AB"/>
    <w:rsid w:val="00C95B40"/>
    <w:rsid w:val="00CA1ED8"/>
    <w:rsid w:val="00CA23E9"/>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8D8"/>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0C3"/>
    <w:rsid w:val="00E17FA2"/>
    <w:rsid w:val="00E2226B"/>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987"/>
    <w:rsid w:val="00EA7A41"/>
    <w:rsid w:val="00EB077B"/>
    <w:rsid w:val="00EB4EA2"/>
    <w:rsid w:val="00EC27C6"/>
    <w:rsid w:val="00EC4207"/>
    <w:rsid w:val="00EC533A"/>
    <w:rsid w:val="00EC5653"/>
    <w:rsid w:val="00EC71CE"/>
    <w:rsid w:val="00ED1006"/>
    <w:rsid w:val="00EF18FE"/>
    <w:rsid w:val="00EF5787"/>
    <w:rsid w:val="00EF60D0"/>
    <w:rsid w:val="00F0469F"/>
    <w:rsid w:val="00F0528D"/>
    <w:rsid w:val="00F0545B"/>
    <w:rsid w:val="00F06C67"/>
    <w:rsid w:val="00F06DFD"/>
    <w:rsid w:val="00F071D1"/>
    <w:rsid w:val="00F07533"/>
    <w:rsid w:val="00F10629"/>
    <w:rsid w:val="00F1530C"/>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FB8"/>
    <w:rsid w:val="00F96985"/>
    <w:rsid w:val="00F97838"/>
    <w:rsid w:val="00FA2BB3"/>
    <w:rsid w:val="00FB4C80"/>
    <w:rsid w:val="00FB6A6A"/>
    <w:rsid w:val="00FC7429"/>
    <w:rsid w:val="00FD07F6"/>
    <w:rsid w:val="00FD1EC8"/>
    <w:rsid w:val="00FD47ED"/>
    <w:rsid w:val="00FD74DB"/>
    <w:rsid w:val="00FD7660"/>
    <w:rsid w:val="00FE0655"/>
    <w:rsid w:val="00FE0EE8"/>
    <w:rsid w:val="00FE2365"/>
    <w:rsid w:val="00FE37D7"/>
    <w:rsid w:val="00FE4C7B"/>
    <w:rsid w:val="00FE7336"/>
    <w:rsid w:val="00FE787C"/>
    <w:rsid w:val="00FF45A5"/>
    <w:rsid w:val="00FF5C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6074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A607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A60749"/>
    <w:pPr>
      <w:numPr>
        <w:ilvl w:val="1"/>
      </w:numPr>
      <w:pBdr>
        <w:top w:val="none" w:sz="0" w:space="0" w:color="auto"/>
      </w:pBdr>
      <w:spacing w:before="180"/>
      <w:outlineLvl w:val="1"/>
    </w:pPr>
    <w:rPr>
      <w:sz w:val="32"/>
      <w:szCs w:val="32"/>
    </w:rPr>
  </w:style>
  <w:style w:type="paragraph" w:styleId="3">
    <w:name w:val="heading 3"/>
    <w:basedOn w:val="2"/>
    <w:next w:val="a0"/>
    <w:qFormat/>
    <w:rsid w:val="00A60749"/>
    <w:pPr>
      <w:numPr>
        <w:ilvl w:val="2"/>
      </w:numPr>
      <w:spacing w:before="120"/>
      <w:outlineLvl w:val="2"/>
    </w:pPr>
    <w:rPr>
      <w:sz w:val="28"/>
      <w:szCs w:val="28"/>
    </w:rPr>
  </w:style>
  <w:style w:type="paragraph" w:styleId="4">
    <w:name w:val="heading 4"/>
    <w:basedOn w:val="3"/>
    <w:next w:val="a0"/>
    <w:qFormat/>
    <w:rsid w:val="00A60749"/>
    <w:pPr>
      <w:numPr>
        <w:ilvl w:val="3"/>
      </w:numPr>
      <w:outlineLvl w:val="3"/>
    </w:pPr>
    <w:rPr>
      <w:sz w:val="24"/>
      <w:szCs w:val="24"/>
    </w:rPr>
  </w:style>
  <w:style w:type="paragraph" w:styleId="5">
    <w:name w:val="heading 5"/>
    <w:basedOn w:val="4"/>
    <w:next w:val="a0"/>
    <w:qFormat/>
    <w:rsid w:val="00A60749"/>
    <w:pPr>
      <w:numPr>
        <w:ilvl w:val="4"/>
      </w:numPr>
      <w:outlineLvl w:val="4"/>
    </w:pPr>
    <w:rPr>
      <w:sz w:val="22"/>
      <w:szCs w:val="22"/>
    </w:rPr>
  </w:style>
  <w:style w:type="paragraph" w:styleId="6">
    <w:name w:val="heading 6"/>
    <w:basedOn w:val="a0"/>
    <w:next w:val="a0"/>
    <w:qFormat/>
    <w:rsid w:val="00A60749"/>
    <w:pPr>
      <w:keepNext/>
      <w:keepLines/>
      <w:numPr>
        <w:ilvl w:val="5"/>
        <w:numId w:val="1"/>
      </w:numPr>
      <w:spacing w:before="120"/>
      <w:outlineLvl w:val="5"/>
    </w:pPr>
    <w:rPr>
      <w:rFonts w:cs="Arial"/>
    </w:rPr>
  </w:style>
  <w:style w:type="paragraph" w:styleId="7">
    <w:name w:val="heading 7"/>
    <w:basedOn w:val="a0"/>
    <w:next w:val="a0"/>
    <w:qFormat/>
    <w:rsid w:val="00A60749"/>
    <w:pPr>
      <w:keepNext/>
      <w:keepLines/>
      <w:numPr>
        <w:ilvl w:val="6"/>
        <w:numId w:val="1"/>
      </w:numPr>
      <w:spacing w:before="120"/>
      <w:outlineLvl w:val="6"/>
    </w:pPr>
    <w:rPr>
      <w:rFonts w:cs="Arial"/>
    </w:rPr>
  </w:style>
  <w:style w:type="paragraph" w:styleId="8">
    <w:name w:val="heading 8"/>
    <w:basedOn w:val="7"/>
    <w:next w:val="a0"/>
    <w:qFormat/>
    <w:rsid w:val="00A60749"/>
    <w:pPr>
      <w:numPr>
        <w:ilvl w:val="7"/>
      </w:numPr>
      <w:outlineLvl w:val="7"/>
    </w:pPr>
  </w:style>
  <w:style w:type="paragraph" w:styleId="9">
    <w:name w:val="heading 9"/>
    <w:basedOn w:val="8"/>
    <w:next w:val="a0"/>
    <w:qFormat/>
    <w:rsid w:val="00A6074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0749"/>
    <w:pPr>
      <w:spacing w:before="180"/>
      <w:ind w:left="2693" w:hanging="2693"/>
    </w:pPr>
    <w:rPr>
      <w:b w:val="0"/>
      <w:bCs/>
    </w:rPr>
  </w:style>
  <w:style w:type="paragraph" w:styleId="10">
    <w:name w:val="toc 1"/>
    <w:aliases w:val="Observation TOC2"/>
    <w:uiPriority w:val="39"/>
    <w:rsid w:val="00A6074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60749"/>
    <w:pPr>
      <w:keepNext/>
      <w:keepLines/>
      <w:spacing w:before="180"/>
      <w:jc w:val="center"/>
    </w:pPr>
  </w:style>
  <w:style w:type="paragraph" w:styleId="a4">
    <w:name w:val="caption"/>
    <w:basedOn w:val="a0"/>
    <w:next w:val="a0"/>
    <w:qFormat/>
    <w:rsid w:val="00A60749"/>
    <w:pPr>
      <w:spacing w:after="240"/>
      <w:jc w:val="center"/>
    </w:pPr>
    <w:rPr>
      <w:b/>
      <w:bCs/>
    </w:rPr>
  </w:style>
  <w:style w:type="paragraph" w:styleId="51">
    <w:name w:val="toc 5"/>
    <w:aliases w:val="Observation TOC"/>
    <w:basedOn w:val="41"/>
    <w:semiHidden/>
    <w:rsid w:val="00A60749"/>
    <w:pPr>
      <w:tabs>
        <w:tab w:val="right" w:pos="1701"/>
      </w:tabs>
      <w:ind w:left="1701" w:hanging="1701"/>
    </w:pPr>
  </w:style>
  <w:style w:type="paragraph" w:styleId="41">
    <w:name w:val="toc 4"/>
    <w:basedOn w:val="31"/>
    <w:semiHidden/>
    <w:rsid w:val="00A60749"/>
    <w:pPr>
      <w:ind w:left="1418" w:hanging="1418"/>
    </w:pPr>
  </w:style>
  <w:style w:type="paragraph" w:styleId="31">
    <w:name w:val="toc 3"/>
    <w:basedOn w:val="21"/>
    <w:semiHidden/>
    <w:rsid w:val="00A60749"/>
    <w:pPr>
      <w:ind w:left="1134" w:hanging="1134"/>
    </w:pPr>
  </w:style>
  <w:style w:type="paragraph" w:styleId="21">
    <w:name w:val="toc 2"/>
    <w:basedOn w:val="10"/>
    <w:semiHidden/>
    <w:rsid w:val="00A60749"/>
    <w:pPr>
      <w:keepNext w:val="0"/>
      <w:spacing w:before="0"/>
      <w:ind w:left="851" w:hanging="851"/>
    </w:pPr>
    <w:rPr>
      <w:szCs w:val="20"/>
    </w:rPr>
  </w:style>
  <w:style w:type="paragraph" w:styleId="22">
    <w:name w:val="index 2"/>
    <w:basedOn w:val="11"/>
    <w:semiHidden/>
    <w:rsid w:val="00A60749"/>
    <w:pPr>
      <w:ind w:left="284"/>
    </w:pPr>
  </w:style>
  <w:style w:type="paragraph" w:styleId="11">
    <w:name w:val="index 1"/>
    <w:basedOn w:val="a0"/>
    <w:semiHidden/>
    <w:rsid w:val="00A60749"/>
    <w:pPr>
      <w:keepLines/>
      <w:spacing w:after="0"/>
    </w:pPr>
  </w:style>
  <w:style w:type="paragraph" w:styleId="a5">
    <w:name w:val="Document Map"/>
    <w:basedOn w:val="a0"/>
    <w:semiHidden/>
    <w:rsid w:val="00A60749"/>
    <w:pPr>
      <w:shd w:val="clear" w:color="auto" w:fill="000080"/>
    </w:pPr>
    <w:rPr>
      <w:rFonts w:ascii="Tahoma" w:hAnsi="Tahoma" w:cs="Tahoma"/>
    </w:rPr>
  </w:style>
  <w:style w:type="paragraph" w:styleId="23">
    <w:name w:val="List Number 2"/>
    <w:basedOn w:val="a6"/>
    <w:rsid w:val="00A60749"/>
    <w:pPr>
      <w:ind w:left="851"/>
    </w:pPr>
  </w:style>
  <w:style w:type="paragraph" w:styleId="a6">
    <w:name w:val="List Number"/>
    <w:basedOn w:val="a7"/>
    <w:rsid w:val="00A60749"/>
  </w:style>
  <w:style w:type="paragraph" w:styleId="a7">
    <w:name w:val="List"/>
    <w:basedOn w:val="a0"/>
    <w:rsid w:val="00A60749"/>
    <w:pPr>
      <w:ind w:left="568" w:hanging="284"/>
    </w:pPr>
  </w:style>
  <w:style w:type="paragraph" w:styleId="a8">
    <w:name w:val="header"/>
    <w:rsid w:val="00A6074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60749"/>
    <w:rPr>
      <w:b/>
      <w:bCs/>
      <w:position w:val="6"/>
      <w:sz w:val="16"/>
      <w:szCs w:val="16"/>
    </w:rPr>
  </w:style>
  <w:style w:type="paragraph" w:styleId="aa">
    <w:name w:val="footnote text"/>
    <w:basedOn w:val="a0"/>
    <w:semiHidden/>
    <w:rsid w:val="00A60749"/>
    <w:pPr>
      <w:keepLines/>
      <w:spacing w:after="0"/>
      <w:ind w:left="454" w:hanging="454"/>
    </w:pPr>
    <w:rPr>
      <w:sz w:val="16"/>
      <w:szCs w:val="16"/>
    </w:rPr>
  </w:style>
  <w:style w:type="paragraph" w:customStyle="1" w:styleId="3GPPHeader">
    <w:name w:val="3GPP_Header"/>
    <w:basedOn w:val="a0"/>
    <w:rsid w:val="00A60749"/>
    <w:pPr>
      <w:tabs>
        <w:tab w:val="left" w:pos="1701"/>
        <w:tab w:val="right" w:pos="9639"/>
      </w:tabs>
      <w:spacing w:after="240"/>
    </w:pPr>
    <w:rPr>
      <w:b/>
      <w:sz w:val="24"/>
    </w:rPr>
  </w:style>
  <w:style w:type="paragraph" w:styleId="90">
    <w:name w:val="toc 9"/>
    <w:basedOn w:val="80"/>
    <w:semiHidden/>
    <w:rsid w:val="00A60749"/>
    <w:pPr>
      <w:ind w:left="1418" w:hanging="1418"/>
    </w:pPr>
  </w:style>
  <w:style w:type="paragraph" w:styleId="60">
    <w:name w:val="toc 6"/>
    <w:basedOn w:val="51"/>
    <w:next w:val="a0"/>
    <w:semiHidden/>
    <w:rsid w:val="00A60749"/>
    <w:pPr>
      <w:ind w:left="1985" w:hanging="1985"/>
    </w:pPr>
  </w:style>
  <w:style w:type="paragraph" w:styleId="70">
    <w:name w:val="toc 7"/>
    <w:basedOn w:val="60"/>
    <w:next w:val="a0"/>
    <w:semiHidden/>
    <w:rsid w:val="00A60749"/>
    <w:pPr>
      <w:ind w:left="2268" w:hanging="2268"/>
    </w:pPr>
  </w:style>
  <w:style w:type="paragraph" w:styleId="20">
    <w:name w:val="List Bullet 2"/>
    <w:basedOn w:val="a"/>
    <w:rsid w:val="00A60749"/>
    <w:pPr>
      <w:numPr>
        <w:numId w:val="6"/>
      </w:numPr>
    </w:pPr>
  </w:style>
  <w:style w:type="paragraph" w:styleId="a">
    <w:name w:val="List Bullet"/>
    <w:basedOn w:val="ab"/>
    <w:rsid w:val="00A60749"/>
    <w:pPr>
      <w:numPr>
        <w:numId w:val="5"/>
      </w:numPr>
    </w:pPr>
  </w:style>
  <w:style w:type="paragraph" w:styleId="30">
    <w:name w:val="List Bullet 3"/>
    <w:basedOn w:val="20"/>
    <w:rsid w:val="00A60749"/>
    <w:pPr>
      <w:numPr>
        <w:numId w:val="7"/>
      </w:numPr>
    </w:pPr>
  </w:style>
  <w:style w:type="paragraph" w:customStyle="1" w:styleId="EQ">
    <w:name w:val="EQ"/>
    <w:basedOn w:val="a0"/>
    <w:next w:val="a0"/>
    <w:rsid w:val="00A60749"/>
    <w:pPr>
      <w:keepLines/>
      <w:tabs>
        <w:tab w:val="center" w:pos="4536"/>
        <w:tab w:val="right" w:pos="9072"/>
      </w:tabs>
      <w:spacing w:after="180"/>
      <w:jc w:val="left"/>
    </w:pPr>
    <w:rPr>
      <w:noProof/>
      <w:lang w:eastAsia="en-US"/>
    </w:rPr>
  </w:style>
  <w:style w:type="paragraph" w:styleId="24">
    <w:name w:val="List 2"/>
    <w:basedOn w:val="a7"/>
    <w:rsid w:val="00A60749"/>
    <w:pPr>
      <w:ind w:left="851"/>
    </w:pPr>
  </w:style>
  <w:style w:type="paragraph" w:styleId="32">
    <w:name w:val="List 3"/>
    <w:basedOn w:val="24"/>
    <w:rsid w:val="00A60749"/>
    <w:pPr>
      <w:ind w:left="1135"/>
    </w:pPr>
  </w:style>
  <w:style w:type="paragraph" w:styleId="42">
    <w:name w:val="List 4"/>
    <w:basedOn w:val="32"/>
    <w:rsid w:val="00A60749"/>
    <w:pPr>
      <w:ind w:left="1418"/>
    </w:pPr>
  </w:style>
  <w:style w:type="paragraph" w:styleId="52">
    <w:name w:val="List 5"/>
    <w:basedOn w:val="42"/>
    <w:rsid w:val="00A60749"/>
    <w:pPr>
      <w:ind w:left="1702"/>
    </w:pPr>
  </w:style>
  <w:style w:type="paragraph" w:customStyle="1" w:styleId="EditorsNote">
    <w:name w:val="Editor's Note"/>
    <w:basedOn w:val="a0"/>
    <w:rsid w:val="00A60749"/>
    <w:pPr>
      <w:keepLines/>
      <w:spacing w:after="180"/>
      <w:ind w:left="1135" w:hanging="851"/>
      <w:jc w:val="left"/>
    </w:pPr>
    <w:rPr>
      <w:color w:val="FF0000"/>
      <w:lang w:eastAsia="en-US"/>
    </w:rPr>
  </w:style>
  <w:style w:type="paragraph" w:styleId="40">
    <w:name w:val="List Bullet 4"/>
    <w:basedOn w:val="30"/>
    <w:rsid w:val="00A60749"/>
    <w:pPr>
      <w:numPr>
        <w:numId w:val="8"/>
      </w:numPr>
    </w:pPr>
  </w:style>
  <w:style w:type="paragraph" w:styleId="50">
    <w:name w:val="List Bullet 5"/>
    <w:basedOn w:val="40"/>
    <w:rsid w:val="00A60749"/>
    <w:pPr>
      <w:numPr>
        <w:numId w:val="4"/>
      </w:numPr>
    </w:pPr>
  </w:style>
  <w:style w:type="paragraph" w:styleId="ac">
    <w:name w:val="footer"/>
    <w:basedOn w:val="a8"/>
    <w:semiHidden/>
    <w:rsid w:val="00A60749"/>
    <w:pPr>
      <w:jc w:val="center"/>
    </w:pPr>
    <w:rPr>
      <w:i/>
      <w:iCs/>
    </w:rPr>
  </w:style>
  <w:style w:type="paragraph" w:customStyle="1" w:styleId="Reference">
    <w:name w:val="Reference"/>
    <w:basedOn w:val="a0"/>
    <w:rsid w:val="00A60749"/>
    <w:pPr>
      <w:numPr>
        <w:numId w:val="2"/>
      </w:numPr>
    </w:pPr>
  </w:style>
  <w:style w:type="paragraph" w:styleId="ad">
    <w:name w:val="Balloon Text"/>
    <w:basedOn w:val="a0"/>
    <w:semiHidden/>
    <w:rsid w:val="00A60749"/>
    <w:rPr>
      <w:rFonts w:ascii="Tahoma" w:hAnsi="Tahoma" w:cs="Tahoma"/>
      <w:sz w:val="16"/>
      <w:szCs w:val="16"/>
    </w:rPr>
  </w:style>
  <w:style w:type="character" w:styleId="ae">
    <w:name w:val="page number"/>
    <w:basedOn w:val="a1"/>
    <w:semiHidden/>
    <w:rsid w:val="00A60749"/>
  </w:style>
  <w:style w:type="paragraph" w:styleId="ab">
    <w:name w:val="Body Text"/>
    <w:basedOn w:val="a0"/>
    <w:link w:val="Char"/>
    <w:rsid w:val="00A60749"/>
  </w:style>
  <w:style w:type="character" w:styleId="af">
    <w:name w:val="Hyperlink"/>
    <w:uiPriority w:val="99"/>
    <w:rsid w:val="00A60749"/>
    <w:rPr>
      <w:color w:val="0000FF"/>
      <w:u w:val="single"/>
      <w:lang w:val="en-GB"/>
    </w:rPr>
  </w:style>
  <w:style w:type="character" w:styleId="af0">
    <w:name w:val="FollowedHyperlink"/>
    <w:semiHidden/>
    <w:rsid w:val="00A60749"/>
    <w:rPr>
      <w:color w:val="FF0000"/>
      <w:u w:val="single"/>
    </w:rPr>
  </w:style>
  <w:style w:type="character" w:styleId="af1">
    <w:name w:val="annotation reference"/>
    <w:semiHidden/>
    <w:rsid w:val="00A60749"/>
    <w:rPr>
      <w:sz w:val="16"/>
      <w:szCs w:val="16"/>
    </w:rPr>
  </w:style>
  <w:style w:type="paragraph" w:styleId="af2">
    <w:name w:val="annotation text"/>
    <w:basedOn w:val="a0"/>
    <w:semiHidden/>
    <w:rsid w:val="00A60749"/>
  </w:style>
  <w:style w:type="paragraph" w:styleId="af3">
    <w:name w:val="annotation subject"/>
    <w:basedOn w:val="af2"/>
    <w:next w:val="af2"/>
    <w:semiHidden/>
    <w:rsid w:val="00A60749"/>
    <w:rPr>
      <w:b/>
      <w:bCs/>
    </w:rPr>
  </w:style>
  <w:style w:type="character" w:customStyle="1" w:styleId="1Char">
    <w:name w:val="标题 1 Char"/>
    <w:link w:val="1"/>
    <w:rsid w:val="00A60749"/>
    <w:rPr>
      <w:rFonts w:ascii="Arial" w:hAnsi="Arial" w:cs="Arial"/>
      <w:sz w:val="36"/>
      <w:szCs w:val="36"/>
      <w:lang w:val="en-GB"/>
    </w:rPr>
  </w:style>
  <w:style w:type="paragraph" w:customStyle="1" w:styleId="B1">
    <w:name w:val="B1"/>
    <w:basedOn w:val="a7"/>
    <w:rsid w:val="00A60749"/>
    <w:pPr>
      <w:spacing w:after="180"/>
      <w:jc w:val="left"/>
    </w:pPr>
    <w:rPr>
      <w:lang w:eastAsia="en-US"/>
    </w:rPr>
  </w:style>
  <w:style w:type="paragraph" w:customStyle="1" w:styleId="B2">
    <w:name w:val="B2"/>
    <w:basedOn w:val="24"/>
    <w:rsid w:val="00A60749"/>
    <w:pPr>
      <w:spacing w:after="180"/>
      <w:jc w:val="left"/>
    </w:pPr>
    <w:rPr>
      <w:lang w:eastAsia="en-US"/>
    </w:rPr>
  </w:style>
  <w:style w:type="paragraph" w:customStyle="1" w:styleId="B3">
    <w:name w:val="B3"/>
    <w:basedOn w:val="32"/>
    <w:rsid w:val="00A60749"/>
    <w:pPr>
      <w:spacing w:after="180"/>
      <w:jc w:val="left"/>
    </w:pPr>
    <w:rPr>
      <w:lang w:eastAsia="en-US"/>
    </w:rPr>
  </w:style>
  <w:style w:type="paragraph" w:customStyle="1" w:styleId="B4">
    <w:name w:val="B4"/>
    <w:basedOn w:val="42"/>
    <w:rsid w:val="00A60749"/>
    <w:pPr>
      <w:spacing w:after="180"/>
      <w:jc w:val="left"/>
    </w:pPr>
    <w:rPr>
      <w:lang w:eastAsia="en-US"/>
    </w:rPr>
  </w:style>
  <w:style w:type="paragraph" w:customStyle="1" w:styleId="Proposal">
    <w:name w:val="Proposal"/>
    <w:basedOn w:val="a0"/>
    <w:rsid w:val="00A60749"/>
    <w:pPr>
      <w:numPr>
        <w:numId w:val="3"/>
      </w:numPr>
      <w:tabs>
        <w:tab w:val="left" w:pos="1701"/>
      </w:tabs>
    </w:pPr>
    <w:rPr>
      <w:b/>
      <w:bCs/>
    </w:rPr>
  </w:style>
  <w:style w:type="character" w:customStyle="1" w:styleId="Char">
    <w:name w:val="正文文本 Char"/>
    <w:link w:val="ab"/>
    <w:rsid w:val="00A60749"/>
    <w:rPr>
      <w:rFonts w:ascii="Arial" w:hAnsi="Arial"/>
      <w:lang w:val="en-GB"/>
    </w:rPr>
  </w:style>
  <w:style w:type="paragraph" w:customStyle="1" w:styleId="B5">
    <w:name w:val="B5"/>
    <w:basedOn w:val="52"/>
    <w:rsid w:val="00A60749"/>
    <w:pPr>
      <w:spacing w:after="180"/>
      <w:jc w:val="left"/>
    </w:pPr>
    <w:rPr>
      <w:lang w:eastAsia="en-US"/>
    </w:rPr>
  </w:style>
  <w:style w:type="paragraph" w:customStyle="1" w:styleId="EX">
    <w:name w:val="EX"/>
    <w:basedOn w:val="a0"/>
    <w:rsid w:val="00A60749"/>
    <w:pPr>
      <w:keepLines/>
      <w:spacing w:after="180"/>
      <w:ind w:left="1702" w:hanging="1418"/>
      <w:jc w:val="left"/>
    </w:pPr>
    <w:rPr>
      <w:lang w:eastAsia="en-US"/>
    </w:rPr>
  </w:style>
  <w:style w:type="paragraph" w:customStyle="1" w:styleId="EW">
    <w:name w:val="EW"/>
    <w:basedOn w:val="EX"/>
    <w:rsid w:val="00A60749"/>
    <w:pPr>
      <w:spacing w:after="0"/>
    </w:pPr>
  </w:style>
  <w:style w:type="paragraph" w:customStyle="1" w:styleId="TAL">
    <w:name w:val="TAL"/>
    <w:basedOn w:val="a0"/>
    <w:link w:val="TALChar"/>
    <w:rsid w:val="00A60749"/>
    <w:pPr>
      <w:keepNext/>
      <w:keepLines/>
      <w:spacing w:after="0"/>
      <w:jc w:val="left"/>
    </w:pPr>
    <w:rPr>
      <w:sz w:val="18"/>
      <w:lang w:eastAsia="en-US"/>
    </w:rPr>
  </w:style>
  <w:style w:type="paragraph" w:customStyle="1" w:styleId="TAC">
    <w:name w:val="TAC"/>
    <w:basedOn w:val="TAL"/>
    <w:link w:val="TACChar"/>
    <w:rsid w:val="00A60749"/>
    <w:pPr>
      <w:jc w:val="center"/>
    </w:pPr>
  </w:style>
  <w:style w:type="paragraph" w:customStyle="1" w:styleId="TAH">
    <w:name w:val="TAH"/>
    <w:basedOn w:val="TAC"/>
    <w:link w:val="TAHCar"/>
    <w:rsid w:val="00A60749"/>
    <w:rPr>
      <w:b/>
    </w:rPr>
  </w:style>
  <w:style w:type="paragraph" w:customStyle="1" w:styleId="TAN">
    <w:name w:val="TAN"/>
    <w:basedOn w:val="TAL"/>
    <w:rsid w:val="00A60749"/>
    <w:pPr>
      <w:ind w:left="851" w:hanging="851"/>
    </w:pPr>
  </w:style>
  <w:style w:type="paragraph" w:customStyle="1" w:styleId="TAR">
    <w:name w:val="TAR"/>
    <w:basedOn w:val="TAL"/>
    <w:rsid w:val="00A60749"/>
    <w:pPr>
      <w:jc w:val="right"/>
    </w:pPr>
  </w:style>
  <w:style w:type="paragraph" w:customStyle="1" w:styleId="TH">
    <w:name w:val="TH"/>
    <w:basedOn w:val="a0"/>
    <w:link w:val="THChar"/>
    <w:rsid w:val="00A60749"/>
    <w:pPr>
      <w:keepNext/>
      <w:keepLines/>
      <w:spacing w:before="60" w:after="180"/>
      <w:jc w:val="center"/>
    </w:pPr>
    <w:rPr>
      <w:b/>
      <w:lang w:eastAsia="en-US"/>
    </w:rPr>
  </w:style>
  <w:style w:type="paragraph" w:customStyle="1" w:styleId="TF">
    <w:name w:val="TF"/>
    <w:basedOn w:val="TH"/>
    <w:rsid w:val="00A60749"/>
    <w:pPr>
      <w:keepNext w:val="0"/>
      <w:spacing w:before="0" w:after="240"/>
    </w:pPr>
  </w:style>
  <w:style w:type="paragraph" w:customStyle="1" w:styleId="TT">
    <w:name w:val="TT"/>
    <w:basedOn w:val="1"/>
    <w:next w:val="a0"/>
    <w:rsid w:val="00A60749"/>
    <w:pPr>
      <w:numPr>
        <w:numId w:val="0"/>
      </w:numPr>
      <w:ind w:left="1134" w:hanging="1134"/>
      <w:outlineLvl w:val="9"/>
    </w:pPr>
    <w:rPr>
      <w:rFonts w:cs="Times New Roman"/>
      <w:szCs w:val="20"/>
      <w:lang w:eastAsia="en-US"/>
    </w:rPr>
  </w:style>
  <w:style w:type="paragraph" w:customStyle="1" w:styleId="ZA">
    <w:name w:val="ZA"/>
    <w:rsid w:val="00A607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07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074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607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60749"/>
  </w:style>
  <w:style w:type="paragraph" w:customStyle="1" w:styleId="ZH">
    <w:name w:val="ZH"/>
    <w:rsid w:val="00A6074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607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60749"/>
    <w:pPr>
      <w:framePr w:hRule="auto" w:wrap="notBeside" w:y="852"/>
    </w:pPr>
    <w:rPr>
      <w:i w:val="0"/>
      <w:sz w:val="40"/>
    </w:rPr>
  </w:style>
  <w:style w:type="paragraph" w:customStyle="1" w:styleId="ZU">
    <w:name w:val="ZU"/>
    <w:rsid w:val="00A607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0749"/>
    <w:pPr>
      <w:framePr w:wrap="notBeside" w:y="16161"/>
    </w:pPr>
  </w:style>
  <w:style w:type="paragraph" w:customStyle="1" w:styleId="FP">
    <w:name w:val="FP"/>
    <w:basedOn w:val="a0"/>
    <w:rsid w:val="00A60749"/>
    <w:pPr>
      <w:spacing w:after="0"/>
      <w:jc w:val="left"/>
    </w:pPr>
    <w:rPr>
      <w:lang w:eastAsia="en-US"/>
    </w:rPr>
  </w:style>
  <w:style w:type="paragraph" w:customStyle="1" w:styleId="Observation">
    <w:name w:val="Observation"/>
    <w:basedOn w:val="Proposal"/>
    <w:qFormat/>
    <w:rsid w:val="00A60749"/>
    <w:pPr>
      <w:numPr>
        <w:numId w:val="9"/>
      </w:numPr>
    </w:pPr>
  </w:style>
  <w:style w:type="paragraph" w:styleId="af4">
    <w:name w:val="table of figures"/>
    <w:basedOn w:val="a0"/>
    <w:next w:val="a0"/>
    <w:uiPriority w:val="99"/>
    <w:rsid w:val="00A60749"/>
    <w:pPr>
      <w:ind w:left="1418" w:hanging="1418"/>
      <w:jc w:val="left"/>
    </w:pPr>
    <w:rPr>
      <w:b/>
    </w:rPr>
  </w:style>
  <w:style w:type="paragraph" w:styleId="af5">
    <w:name w:val="List Paragraph"/>
    <w:basedOn w:val="a0"/>
    <w:uiPriority w:val="34"/>
    <w:qFormat/>
    <w:rsid w:val="00B22441"/>
    <w:pPr>
      <w:ind w:left="720"/>
      <w:contextualSpacing/>
    </w:pPr>
  </w:style>
  <w:style w:type="table" w:styleId="af6">
    <w:name w:val="Table Grid"/>
    <w:basedOn w:val="a2"/>
    <w:rsid w:val="00F054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0"/>
    <w:link w:val="Doc-text2Char"/>
    <w:qFormat/>
    <w:rsid w:val="007F1A5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F1A59"/>
    <w:rPr>
      <w:rFonts w:ascii="Arial" w:eastAsia="MS Mincho" w:hAnsi="Arial"/>
      <w:szCs w:val="24"/>
      <w:lang w:val="en-GB" w:eastAsia="en-GB"/>
    </w:rPr>
  </w:style>
  <w:style w:type="character" w:customStyle="1" w:styleId="TALChar">
    <w:name w:val="TAL Char"/>
    <w:link w:val="TAL"/>
    <w:rsid w:val="0003385C"/>
    <w:rPr>
      <w:rFonts w:ascii="Arial" w:hAnsi="Arial"/>
      <w:sz w:val="18"/>
      <w:lang w:val="en-GB" w:eastAsia="en-US"/>
    </w:rPr>
  </w:style>
  <w:style w:type="character" w:customStyle="1" w:styleId="THChar">
    <w:name w:val="TH Char"/>
    <w:link w:val="TH"/>
    <w:locked/>
    <w:rsid w:val="0003385C"/>
    <w:rPr>
      <w:rFonts w:ascii="Arial" w:hAnsi="Arial"/>
      <w:b/>
      <w:lang w:val="en-GB" w:eastAsia="en-US"/>
    </w:rPr>
  </w:style>
  <w:style w:type="character" w:customStyle="1" w:styleId="TAHCar">
    <w:name w:val="TAH Car"/>
    <w:link w:val="TAH"/>
    <w:locked/>
    <w:rsid w:val="0003385C"/>
    <w:rPr>
      <w:rFonts w:ascii="Arial" w:hAnsi="Arial"/>
      <w:b/>
      <w:sz w:val="18"/>
      <w:lang w:val="en-GB" w:eastAsia="en-US"/>
    </w:rPr>
  </w:style>
  <w:style w:type="character" w:customStyle="1" w:styleId="TACChar">
    <w:name w:val="TAC Char"/>
    <w:link w:val="TAC"/>
    <w:locked/>
    <w:rsid w:val="0003385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6074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A607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A60749"/>
    <w:pPr>
      <w:numPr>
        <w:ilvl w:val="1"/>
      </w:numPr>
      <w:pBdr>
        <w:top w:val="none" w:sz="0" w:space="0" w:color="auto"/>
      </w:pBdr>
      <w:spacing w:before="180"/>
      <w:outlineLvl w:val="1"/>
    </w:pPr>
    <w:rPr>
      <w:sz w:val="32"/>
      <w:szCs w:val="32"/>
    </w:rPr>
  </w:style>
  <w:style w:type="paragraph" w:styleId="3">
    <w:name w:val="heading 3"/>
    <w:basedOn w:val="2"/>
    <w:next w:val="a0"/>
    <w:qFormat/>
    <w:rsid w:val="00A60749"/>
    <w:pPr>
      <w:numPr>
        <w:ilvl w:val="2"/>
      </w:numPr>
      <w:spacing w:before="120"/>
      <w:outlineLvl w:val="2"/>
    </w:pPr>
    <w:rPr>
      <w:sz w:val="28"/>
      <w:szCs w:val="28"/>
    </w:rPr>
  </w:style>
  <w:style w:type="paragraph" w:styleId="4">
    <w:name w:val="heading 4"/>
    <w:basedOn w:val="3"/>
    <w:next w:val="a0"/>
    <w:qFormat/>
    <w:rsid w:val="00A60749"/>
    <w:pPr>
      <w:numPr>
        <w:ilvl w:val="3"/>
      </w:numPr>
      <w:outlineLvl w:val="3"/>
    </w:pPr>
    <w:rPr>
      <w:sz w:val="24"/>
      <w:szCs w:val="24"/>
    </w:rPr>
  </w:style>
  <w:style w:type="paragraph" w:styleId="5">
    <w:name w:val="heading 5"/>
    <w:basedOn w:val="4"/>
    <w:next w:val="a0"/>
    <w:qFormat/>
    <w:rsid w:val="00A60749"/>
    <w:pPr>
      <w:numPr>
        <w:ilvl w:val="4"/>
      </w:numPr>
      <w:outlineLvl w:val="4"/>
    </w:pPr>
    <w:rPr>
      <w:sz w:val="22"/>
      <w:szCs w:val="22"/>
    </w:rPr>
  </w:style>
  <w:style w:type="paragraph" w:styleId="6">
    <w:name w:val="heading 6"/>
    <w:basedOn w:val="a0"/>
    <w:next w:val="a0"/>
    <w:qFormat/>
    <w:rsid w:val="00A60749"/>
    <w:pPr>
      <w:keepNext/>
      <w:keepLines/>
      <w:numPr>
        <w:ilvl w:val="5"/>
        <w:numId w:val="1"/>
      </w:numPr>
      <w:spacing w:before="120"/>
      <w:outlineLvl w:val="5"/>
    </w:pPr>
    <w:rPr>
      <w:rFonts w:cs="Arial"/>
    </w:rPr>
  </w:style>
  <w:style w:type="paragraph" w:styleId="7">
    <w:name w:val="heading 7"/>
    <w:basedOn w:val="a0"/>
    <w:next w:val="a0"/>
    <w:qFormat/>
    <w:rsid w:val="00A60749"/>
    <w:pPr>
      <w:keepNext/>
      <w:keepLines/>
      <w:numPr>
        <w:ilvl w:val="6"/>
        <w:numId w:val="1"/>
      </w:numPr>
      <w:spacing w:before="120"/>
      <w:outlineLvl w:val="6"/>
    </w:pPr>
    <w:rPr>
      <w:rFonts w:cs="Arial"/>
    </w:rPr>
  </w:style>
  <w:style w:type="paragraph" w:styleId="8">
    <w:name w:val="heading 8"/>
    <w:basedOn w:val="7"/>
    <w:next w:val="a0"/>
    <w:qFormat/>
    <w:rsid w:val="00A60749"/>
    <w:pPr>
      <w:numPr>
        <w:ilvl w:val="7"/>
      </w:numPr>
      <w:outlineLvl w:val="7"/>
    </w:pPr>
  </w:style>
  <w:style w:type="paragraph" w:styleId="9">
    <w:name w:val="heading 9"/>
    <w:basedOn w:val="8"/>
    <w:next w:val="a0"/>
    <w:qFormat/>
    <w:rsid w:val="00A6074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0749"/>
    <w:pPr>
      <w:spacing w:before="180"/>
      <w:ind w:left="2693" w:hanging="2693"/>
    </w:pPr>
    <w:rPr>
      <w:b w:val="0"/>
      <w:bCs/>
    </w:rPr>
  </w:style>
  <w:style w:type="paragraph" w:styleId="10">
    <w:name w:val="toc 1"/>
    <w:aliases w:val="Observation TOC2"/>
    <w:uiPriority w:val="39"/>
    <w:rsid w:val="00A6074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60749"/>
    <w:pPr>
      <w:keepNext/>
      <w:keepLines/>
      <w:spacing w:before="180"/>
      <w:jc w:val="center"/>
    </w:pPr>
  </w:style>
  <w:style w:type="paragraph" w:styleId="a4">
    <w:name w:val="caption"/>
    <w:basedOn w:val="a0"/>
    <w:next w:val="a0"/>
    <w:qFormat/>
    <w:rsid w:val="00A60749"/>
    <w:pPr>
      <w:spacing w:after="240"/>
      <w:jc w:val="center"/>
    </w:pPr>
    <w:rPr>
      <w:b/>
      <w:bCs/>
    </w:rPr>
  </w:style>
  <w:style w:type="paragraph" w:styleId="51">
    <w:name w:val="toc 5"/>
    <w:aliases w:val="Observation TOC"/>
    <w:basedOn w:val="41"/>
    <w:semiHidden/>
    <w:rsid w:val="00A60749"/>
    <w:pPr>
      <w:tabs>
        <w:tab w:val="right" w:pos="1701"/>
      </w:tabs>
      <w:ind w:left="1701" w:hanging="1701"/>
    </w:pPr>
  </w:style>
  <w:style w:type="paragraph" w:styleId="41">
    <w:name w:val="toc 4"/>
    <w:basedOn w:val="31"/>
    <w:semiHidden/>
    <w:rsid w:val="00A60749"/>
    <w:pPr>
      <w:ind w:left="1418" w:hanging="1418"/>
    </w:pPr>
  </w:style>
  <w:style w:type="paragraph" w:styleId="31">
    <w:name w:val="toc 3"/>
    <w:basedOn w:val="21"/>
    <w:semiHidden/>
    <w:rsid w:val="00A60749"/>
    <w:pPr>
      <w:ind w:left="1134" w:hanging="1134"/>
    </w:pPr>
  </w:style>
  <w:style w:type="paragraph" w:styleId="21">
    <w:name w:val="toc 2"/>
    <w:basedOn w:val="10"/>
    <w:semiHidden/>
    <w:rsid w:val="00A60749"/>
    <w:pPr>
      <w:keepNext w:val="0"/>
      <w:spacing w:before="0"/>
      <w:ind w:left="851" w:hanging="851"/>
    </w:pPr>
    <w:rPr>
      <w:szCs w:val="20"/>
    </w:rPr>
  </w:style>
  <w:style w:type="paragraph" w:styleId="22">
    <w:name w:val="index 2"/>
    <w:basedOn w:val="11"/>
    <w:semiHidden/>
    <w:rsid w:val="00A60749"/>
    <w:pPr>
      <w:ind w:left="284"/>
    </w:pPr>
  </w:style>
  <w:style w:type="paragraph" w:styleId="11">
    <w:name w:val="index 1"/>
    <w:basedOn w:val="a0"/>
    <w:semiHidden/>
    <w:rsid w:val="00A60749"/>
    <w:pPr>
      <w:keepLines/>
      <w:spacing w:after="0"/>
    </w:pPr>
  </w:style>
  <w:style w:type="paragraph" w:styleId="a5">
    <w:name w:val="Document Map"/>
    <w:basedOn w:val="a0"/>
    <w:semiHidden/>
    <w:rsid w:val="00A60749"/>
    <w:pPr>
      <w:shd w:val="clear" w:color="auto" w:fill="000080"/>
    </w:pPr>
    <w:rPr>
      <w:rFonts w:ascii="Tahoma" w:hAnsi="Tahoma" w:cs="Tahoma"/>
    </w:rPr>
  </w:style>
  <w:style w:type="paragraph" w:styleId="23">
    <w:name w:val="List Number 2"/>
    <w:basedOn w:val="a6"/>
    <w:rsid w:val="00A60749"/>
    <w:pPr>
      <w:ind w:left="851"/>
    </w:pPr>
  </w:style>
  <w:style w:type="paragraph" w:styleId="a6">
    <w:name w:val="List Number"/>
    <w:basedOn w:val="a7"/>
    <w:rsid w:val="00A60749"/>
  </w:style>
  <w:style w:type="paragraph" w:styleId="a7">
    <w:name w:val="List"/>
    <w:basedOn w:val="a0"/>
    <w:rsid w:val="00A60749"/>
    <w:pPr>
      <w:ind w:left="568" w:hanging="284"/>
    </w:pPr>
  </w:style>
  <w:style w:type="paragraph" w:styleId="a8">
    <w:name w:val="header"/>
    <w:rsid w:val="00A6074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60749"/>
    <w:rPr>
      <w:b/>
      <w:bCs/>
      <w:position w:val="6"/>
      <w:sz w:val="16"/>
      <w:szCs w:val="16"/>
    </w:rPr>
  </w:style>
  <w:style w:type="paragraph" w:styleId="aa">
    <w:name w:val="footnote text"/>
    <w:basedOn w:val="a0"/>
    <w:semiHidden/>
    <w:rsid w:val="00A60749"/>
    <w:pPr>
      <w:keepLines/>
      <w:spacing w:after="0"/>
      <w:ind w:left="454" w:hanging="454"/>
    </w:pPr>
    <w:rPr>
      <w:sz w:val="16"/>
      <w:szCs w:val="16"/>
    </w:rPr>
  </w:style>
  <w:style w:type="paragraph" w:customStyle="1" w:styleId="3GPPHeader">
    <w:name w:val="3GPP_Header"/>
    <w:basedOn w:val="a0"/>
    <w:rsid w:val="00A60749"/>
    <w:pPr>
      <w:tabs>
        <w:tab w:val="left" w:pos="1701"/>
        <w:tab w:val="right" w:pos="9639"/>
      </w:tabs>
      <w:spacing w:after="240"/>
    </w:pPr>
    <w:rPr>
      <w:b/>
      <w:sz w:val="24"/>
    </w:rPr>
  </w:style>
  <w:style w:type="paragraph" w:styleId="90">
    <w:name w:val="toc 9"/>
    <w:basedOn w:val="80"/>
    <w:semiHidden/>
    <w:rsid w:val="00A60749"/>
    <w:pPr>
      <w:ind w:left="1418" w:hanging="1418"/>
    </w:pPr>
  </w:style>
  <w:style w:type="paragraph" w:styleId="60">
    <w:name w:val="toc 6"/>
    <w:basedOn w:val="51"/>
    <w:next w:val="a0"/>
    <w:semiHidden/>
    <w:rsid w:val="00A60749"/>
    <w:pPr>
      <w:ind w:left="1985" w:hanging="1985"/>
    </w:pPr>
  </w:style>
  <w:style w:type="paragraph" w:styleId="70">
    <w:name w:val="toc 7"/>
    <w:basedOn w:val="60"/>
    <w:next w:val="a0"/>
    <w:semiHidden/>
    <w:rsid w:val="00A60749"/>
    <w:pPr>
      <w:ind w:left="2268" w:hanging="2268"/>
    </w:pPr>
  </w:style>
  <w:style w:type="paragraph" w:styleId="20">
    <w:name w:val="List Bullet 2"/>
    <w:basedOn w:val="a"/>
    <w:rsid w:val="00A60749"/>
    <w:pPr>
      <w:numPr>
        <w:numId w:val="6"/>
      </w:numPr>
    </w:pPr>
  </w:style>
  <w:style w:type="paragraph" w:styleId="a">
    <w:name w:val="List Bullet"/>
    <w:basedOn w:val="ab"/>
    <w:rsid w:val="00A60749"/>
    <w:pPr>
      <w:numPr>
        <w:numId w:val="5"/>
      </w:numPr>
    </w:pPr>
  </w:style>
  <w:style w:type="paragraph" w:styleId="30">
    <w:name w:val="List Bullet 3"/>
    <w:basedOn w:val="20"/>
    <w:rsid w:val="00A60749"/>
    <w:pPr>
      <w:numPr>
        <w:numId w:val="7"/>
      </w:numPr>
    </w:pPr>
  </w:style>
  <w:style w:type="paragraph" w:customStyle="1" w:styleId="EQ">
    <w:name w:val="EQ"/>
    <w:basedOn w:val="a0"/>
    <w:next w:val="a0"/>
    <w:rsid w:val="00A60749"/>
    <w:pPr>
      <w:keepLines/>
      <w:tabs>
        <w:tab w:val="center" w:pos="4536"/>
        <w:tab w:val="right" w:pos="9072"/>
      </w:tabs>
      <w:spacing w:after="180"/>
      <w:jc w:val="left"/>
    </w:pPr>
    <w:rPr>
      <w:noProof/>
      <w:lang w:eastAsia="en-US"/>
    </w:rPr>
  </w:style>
  <w:style w:type="paragraph" w:styleId="24">
    <w:name w:val="List 2"/>
    <w:basedOn w:val="a7"/>
    <w:rsid w:val="00A60749"/>
    <w:pPr>
      <w:ind w:left="851"/>
    </w:pPr>
  </w:style>
  <w:style w:type="paragraph" w:styleId="32">
    <w:name w:val="List 3"/>
    <w:basedOn w:val="24"/>
    <w:rsid w:val="00A60749"/>
    <w:pPr>
      <w:ind w:left="1135"/>
    </w:pPr>
  </w:style>
  <w:style w:type="paragraph" w:styleId="42">
    <w:name w:val="List 4"/>
    <w:basedOn w:val="32"/>
    <w:rsid w:val="00A60749"/>
    <w:pPr>
      <w:ind w:left="1418"/>
    </w:pPr>
  </w:style>
  <w:style w:type="paragraph" w:styleId="52">
    <w:name w:val="List 5"/>
    <w:basedOn w:val="42"/>
    <w:rsid w:val="00A60749"/>
    <w:pPr>
      <w:ind w:left="1702"/>
    </w:pPr>
  </w:style>
  <w:style w:type="paragraph" w:customStyle="1" w:styleId="EditorsNote">
    <w:name w:val="Editor's Note"/>
    <w:basedOn w:val="a0"/>
    <w:rsid w:val="00A60749"/>
    <w:pPr>
      <w:keepLines/>
      <w:spacing w:after="180"/>
      <w:ind w:left="1135" w:hanging="851"/>
      <w:jc w:val="left"/>
    </w:pPr>
    <w:rPr>
      <w:color w:val="FF0000"/>
      <w:lang w:eastAsia="en-US"/>
    </w:rPr>
  </w:style>
  <w:style w:type="paragraph" w:styleId="40">
    <w:name w:val="List Bullet 4"/>
    <w:basedOn w:val="30"/>
    <w:rsid w:val="00A60749"/>
    <w:pPr>
      <w:numPr>
        <w:numId w:val="8"/>
      </w:numPr>
    </w:pPr>
  </w:style>
  <w:style w:type="paragraph" w:styleId="50">
    <w:name w:val="List Bullet 5"/>
    <w:basedOn w:val="40"/>
    <w:rsid w:val="00A60749"/>
    <w:pPr>
      <w:numPr>
        <w:numId w:val="4"/>
      </w:numPr>
    </w:pPr>
  </w:style>
  <w:style w:type="paragraph" w:styleId="ac">
    <w:name w:val="footer"/>
    <w:basedOn w:val="a8"/>
    <w:semiHidden/>
    <w:rsid w:val="00A60749"/>
    <w:pPr>
      <w:jc w:val="center"/>
    </w:pPr>
    <w:rPr>
      <w:i/>
      <w:iCs/>
    </w:rPr>
  </w:style>
  <w:style w:type="paragraph" w:customStyle="1" w:styleId="Reference">
    <w:name w:val="Reference"/>
    <w:basedOn w:val="a0"/>
    <w:rsid w:val="00A60749"/>
    <w:pPr>
      <w:numPr>
        <w:numId w:val="2"/>
      </w:numPr>
    </w:pPr>
  </w:style>
  <w:style w:type="paragraph" w:styleId="ad">
    <w:name w:val="Balloon Text"/>
    <w:basedOn w:val="a0"/>
    <w:semiHidden/>
    <w:rsid w:val="00A60749"/>
    <w:rPr>
      <w:rFonts w:ascii="Tahoma" w:hAnsi="Tahoma" w:cs="Tahoma"/>
      <w:sz w:val="16"/>
      <w:szCs w:val="16"/>
    </w:rPr>
  </w:style>
  <w:style w:type="character" w:styleId="ae">
    <w:name w:val="page number"/>
    <w:basedOn w:val="a1"/>
    <w:semiHidden/>
    <w:rsid w:val="00A60749"/>
  </w:style>
  <w:style w:type="paragraph" w:styleId="ab">
    <w:name w:val="Body Text"/>
    <w:basedOn w:val="a0"/>
    <w:link w:val="Char"/>
    <w:rsid w:val="00A60749"/>
  </w:style>
  <w:style w:type="character" w:styleId="af">
    <w:name w:val="Hyperlink"/>
    <w:uiPriority w:val="99"/>
    <w:rsid w:val="00A60749"/>
    <w:rPr>
      <w:color w:val="0000FF"/>
      <w:u w:val="single"/>
      <w:lang w:val="en-GB"/>
    </w:rPr>
  </w:style>
  <w:style w:type="character" w:styleId="af0">
    <w:name w:val="FollowedHyperlink"/>
    <w:semiHidden/>
    <w:rsid w:val="00A60749"/>
    <w:rPr>
      <w:color w:val="FF0000"/>
      <w:u w:val="single"/>
    </w:rPr>
  </w:style>
  <w:style w:type="character" w:styleId="af1">
    <w:name w:val="annotation reference"/>
    <w:semiHidden/>
    <w:rsid w:val="00A60749"/>
    <w:rPr>
      <w:sz w:val="16"/>
      <w:szCs w:val="16"/>
    </w:rPr>
  </w:style>
  <w:style w:type="paragraph" w:styleId="af2">
    <w:name w:val="annotation text"/>
    <w:basedOn w:val="a0"/>
    <w:semiHidden/>
    <w:rsid w:val="00A60749"/>
  </w:style>
  <w:style w:type="paragraph" w:styleId="af3">
    <w:name w:val="annotation subject"/>
    <w:basedOn w:val="af2"/>
    <w:next w:val="af2"/>
    <w:semiHidden/>
    <w:rsid w:val="00A60749"/>
    <w:rPr>
      <w:b/>
      <w:bCs/>
    </w:rPr>
  </w:style>
  <w:style w:type="character" w:customStyle="1" w:styleId="1Char">
    <w:name w:val="标题 1 Char"/>
    <w:link w:val="1"/>
    <w:rsid w:val="00A60749"/>
    <w:rPr>
      <w:rFonts w:ascii="Arial" w:hAnsi="Arial" w:cs="Arial"/>
      <w:sz w:val="36"/>
      <w:szCs w:val="36"/>
      <w:lang w:val="en-GB"/>
    </w:rPr>
  </w:style>
  <w:style w:type="paragraph" w:customStyle="1" w:styleId="B1">
    <w:name w:val="B1"/>
    <w:basedOn w:val="a7"/>
    <w:rsid w:val="00A60749"/>
    <w:pPr>
      <w:spacing w:after="180"/>
      <w:jc w:val="left"/>
    </w:pPr>
    <w:rPr>
      <w:lang w:eastAsia="en-US"/>
    </w:rPr>
  </w:style>
  <w:style w:type="paragraph" w:customStyle="1" w:styleId="B2">
    <w:name w:val="B2"/>
    <w:basedOn w:val="24"/>
    <w:rsid w:val="00A60749"/>
    <w:pPr>
      <w:spacing w:after="180"/>
      <w:jc w:val="left"/>
    </w:pPr>
    <w:rPr>
      <w:lang w:eastAsia="en-US"/>
    </w:rPr>
  </w:style>
  <w:style w:type="paragraph" w:customStyle="1" w:styleId="B3">
    <w:name w:val="B3"/>
    <w:basedOn w:val="32"/>
    <w:rsid w:val="00A60749"/>
    <w:pPr>
      <w:spacing w:after="180"/>
      <w:jc w:val="left"/>
    </w:pPr>
    <w:rPr>
      <w:lang w:eastAsia="en-US"/>
    </w:rPr>
  </w:style>
  <w:style w:type="paragraph" w:customStyle="1" w:styleId="B4">
    <w:name w:val="B4"/>
    <w:basedOn w:val="42"/>
    <w:rsid w:val="00A60749"/>
    <w:pPr>
      <w:spacing w:after="180"/>
      <w:jc w:val="left"/>
    </w:pPr>
    <w:rPr>
      <w:lang w:eastAsia="en-US"/>
    </w:rPr>
  </w:style>
  <w:style w:type="paragraph" w:customStyle="1" w:styleId="Proposal">
    <w:name w:val="Proposal"/>
    <w:basedOn w:val="a0"/>
    <w:rsid w:val="00A60749"/>
    <w:pPr>
      <w:numPr>
        <w:numId w:val="3"/>
      </w:numPr>
      <w:tabs>
        <w:tab w:val="left" w:pos="1701"/>
      </w:tabs>
    </w:pPr>
    <w:rPr>
      <w:b/>
      <w:bCs/>
    </w:rPr>
  </w:style>
  <w:style w:type="character" w:customStyle="1" w:styleId="Char">
    <w:name w:val="正文文本 Char"/>
    <w:link w:val="ab"/>
    <w:rsid w:val="00A60749"/>
    <w:rPr>
      <w:rFonts w:ascii="Arial" w:hAnsi="Arial"/>
      <w:lang w:val="en-GB"/>
    </w:rPr>
  </w:style>
  <w:style w:type="paragraph" w:customStyle="1" w:styleId="B5">
    <w:name w:val="B5"/>
    <w:basedOn w:val="52"/>
    <w:rsid w:val="00A60749"/>
    <w:pPr>
      <w:spacing w:after="180"/>
      <w:jc w:val="left"/>
    </w:pPr>
    <w:rPr>
      <w:lang w:eastAsia="en-US"/>
    </w:rPr>
  </w:style>
  <w:style w:type="paragraph" w:customStyle="1" w:styleId="EX">
    <w:name w:val="EX"/>
    <w:basedOn w:val="a0"/>
    <w:rsid w:val="00A60749"/>
    <w:pPr>
      <w:keepLines/>
      <w:spacing w:after="180"/>
      <w:ind w:left="1702" w:hanging="1418"/>
      <w:jc w:val="left"/>
    </w:pPr>
    <w:rPr>
      <w:lang w:eastAsia="en-US"/>
    </w:rPr>
  </w:style>
  <w:style w:type="paragraph" w:customStyle="1" w:styleId="EW">
    <w:name w:val="EW"/>
    <w:basedOn w:val="EX"/>
    <w:rsid w:val="00A60749"/>
    <w:pPr>
      <w:spacing w:after="0"/>
    </w:pPr>
  </w:style>
  <w:style w:type="paragraph" w:customStyle="1" w:styleId="TAL">
    <w:name w:val="TAL"/>
    <w:basedOn w:val="a0"/>
    <w:link w:val="TALChar"/>
    <w:rsid w:val="00A60749"/>
    <w:pPr>
      <w:keepNext/>
      <w:keepLines/>
      <w:spacing w:after="0"/>
      <w:jc w:val="left"/>
    </w:pPr>
    <w:rPr>
      <w:sz w:val="18"/>
      <w:lang w:eastAsia="en-US"/>
    </w:rPr>
  </w:style>
  <w:style w:type="paragraph" w:customStyle="1" w:styleId="TAC">
    <w:name w:val="TAC"/>
    <w:basedOn w:val="TAL"/>
    <w:link w:val="TACChar"/>
    <w:rsid w:val="00A60749"/>
    <w:pPr>
      <w:jc w:val="center"/>
    </w:pPr>
  </w:style>
  <w:style w:type="paragraph" w:customStyle="1" w:styleId="TAH">
    <w:name w:val="TAH"/>
    <w:basedOn w:val="TAC"/>
    <w:link w:val="TAHCar"/>
    <w:rsid w:val="00A60749"/>
    <w:rPr>
      <w:b/>
    </w:rPr>
  </w:style>
  <w:style w:type="paragraph" w:customStyle="1" w:styleId="TAN">
    <w:name w:val="TAN"/>
    <w:basedOn w:val="TAL"/>
    <w:rsid w:val="00A60749"/>
    <w:pPr>
      <w:ind w:left="851" w:hanging="851"/>
    </w:pPr>
  </w:style>
  <w:style w:type="paragraph" w:customStyle="1" w:styleId="TAR">
    <w:name w:val="TAR"/>
    <w:basedOn w:val="TAL"/>
    <w:rsid w:val="00A60749"/>
    <w:pPr>
      <w:jc w:val="right"/>
    </w:pPr>
  </w:style>
  <w:style w:type="paragraph" w:customStyle="1" w:styleId="TH">
    <w:name w:val="TH"/>
    <w:basedOn w:val="a0"/>
    <w:link w:val="THChar"/>
    <w:rsid w:val="00A60749"/>
    <w:pPr>
      <w:keepNext/>
      <w:keepLines/>
      <w:spacing w:before="60" w:after="180"/>
      <w:jc w:val="center"/>
    </w:pPr>
    <w:rPr>
      <w:b/>
      <w:lang w:eastAsia="en-US"/>
    </w:rPr>
  </w:style>
  <w:style w:type="paragraph" w:customStyle="1" w:styleId="TF">
    <w:name w:val="TF"/>
    <w:basedOn w:val="TH"/>
    <w:rsid w:val="00A60749"/>
    <w:pPr>
      <w:keepNext w:val="0"/>
      <w:spacing w:before="0" w:after="240"/>
    </w:pPr>
  </w:style>
  <w:style w:type="paragraph" w:customStyle="1" w:styleId="TT">
    <w:name w:val="TT"/>
    <w:basedOn w:val="1"/>
    <w:next w:val="a0"/>
    <w:rsid w:val="00A60749"/>
    <w:pPr>
      <w:numPr>
        <w:numId w:val="0"/>
      </w:numPr>
      <w:ind w:left="1134" w:hanging="1134"/>
      <w:outlineLvl w:val="9"/>
    </w:pPr>
    <w:rPr>
      <w:rFonts w:cs="Times New Roman"/>
      <w:szCs w:val="20"/>
      <w:lang w:eastAsia="en-US"/>
    </w:rPr>
  </w:style>
  <w:style w:type="paragraph" w:customStyle="1" w:styleId="ZA">
    <w:name w:val="ZA"/>
    <w:rsid w:val="00A607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07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074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607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60749"/>
  </w:style>
  <w:style w:type="paragraph" w:customStyle="1" w:styleId="ZH">
    <w:name w:val="ZH"/>
    <w:rsid w:val="00A6074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607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60749"/>
    <w:pPr>
      <w:framePr w:hRule="auto" w:wrap="notBeside" w:y="852"/>
    </w:pPr>
    <w:rPr>
      <w:i w:val="0"/>
      <w:sz w:val="40"/>
    </w:rPr>
  </w:style>
  <w:style w:type="paragraph" w:customStyle="1" w:styleId="ZU">
    <w:name w:val="ZU"/>
    <w:rsid w:val="00A607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0749"/>
    <w:pPr>
      <w:framePr w:wrap="notBeside" w:y="16161"/>
    </w:pPr>
  </w:style>
  <w:style w:type="paragraph" w:customStyle="1" w:styleId="FP">
    <w:name w:val="FP"/>
    <w:basedOn w:val="a0"/>
    <w:rsid w:val="00A60749"/>
    <w:pPr>
      <w:spacing w:after="0"/>
      <w:jc w:val="left"/>
    </w:pPr>
    <w:rPr>
      <w:lang w:eastAsia="en-US"/>
    </w:rPr>
  </w:style>
  <w:style w:type="paragraph" w:customStyle="1" w:styleId="Observation">
    <w:name w:val="Observation"/>
    <w:basedOn w:val="Proposal"/>
    <w:qFormat/>
    <w:rsid w:val="00A60749"/>
    <w:pPr>
      <w:numPr>
        <w:numId w:val="0"/>
      </w:numPr>
      <w:tabs>
        <w:tab w:val="num" w:pos="720"/>
      </w:tabs>
      <w:ind w:left="720" w:hanging="720"/>
    </w:pPr>
  </w:style>
  <w:style w:type="paragraph" w:styleId="af4">
    <w:name w:val="table of figures"/>
    <w:basedOn w:val="a0"/>
    <w:next w:val="a0"/>
    <w:uiPriority w:val="99"/>
    <w:rsid w:val="00A60749"/>
    <w:pPr>
      <w:ind w:left="1418" w:hanging="1418"/>
      <w:jc w:val="left"/>
    </w:pPr>
    <w:rPr>
      <w:b/>
    </w:rPr>
  </w:style>
  <w:style w:type="paragraph" w:styleId="af5">
    <w:name w:val="List Paragraph"/>
    <w:basedOn w:val="a0"/>
    <w:uiPriority w:val="34"/>
    <w:qFormat/>
    <w:rsid w:val="00B22441"/>
    <w:pPr>
      <w:ind w:left="720"/>
      <w:contextualSpacing/>
    </w:pPr>
  </w:style>
  <w:style w:type="table" w:styleId="af6">
    <w:name w:val="Table Grid"/>
    <w:basedOn w:val="a2"/>
    <w:rsid w:val="00F054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0"/>
    <w:link w:val="Doc-text2Char"/>
    <w:qFormat/>
    <w:rsid w:val="007F1A5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F1A59"/>
    <w:rPr>
      <w:rFonts w:ascii="Arial" w:eastAsia="MS Mincho" w:hAnsi="Arial"/>
      <w:szCs w:val="24"/>
      <w:lang w:val="en-GB" w:eastAsia="en-GB"/>
    </w:rPr>
  </w:style>
  <w:style w:type="character" w:customStyle="1" w:styleId="TALChar">
    <w:name w:val="TAL Char"/>
    <w:link w:val="TAL"/>
    <w:rsid w:val="0003385C"/>
    <w:rPr>
      <w:rFonts w:ascii="Arial" w:hAnsi="Arial"/>
      <w:sz w:val="18"/>
      <w:lang w:val="en-GB" w:eastAsia="en-US"/>
    </w:rPr>
  </w:style>
  <w:style w:type="character" w:customStyle="1" w:styleId="THChar">
    <w:name w:val="TH Char"/>
    <w:link w:val="TH"/>
    <w:locked/>
    <w:rsid w:val="0003385C"/>
    <w:rPr>
      <w:rFonts w:ascii="Arial" w:hAnsi="Arial"/>
      <w:b/>
      <w:lang w:val="en-GB" w:eastAsia="en-US"/>
    </w:rPr>
  </w:style>
  <w:style w:type="character" w:customStyle="1" w:styleId="TAHCar">
    <w:name w:val="TAH Car"/>
    <w:link w:val="TAH"/>
    <w:locked/>
    <w:rsid w:val="0003385C"/>
    <w:rPr>
      <w:rFonts w:ascii="Arial" w:hAnsi="Arial"/>
      <w:b/>
      <w:sz w:val="18"/>
      <w:lang w:val="en-GB" w:eastAsia="en-US"/>
    </w:rPr>
  </w:style>
  <w:style w:type="character" w:customStyle="1" w:styleId="TACChar">
    <w:name w:val="TAC Char"/>
    <w:link w:val="TAC"/>
    <w:locked/>
    <w:rsid w:val="000338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Desktop\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90D40-B0A1-4B2C-B20E-19F39DDF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4</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keywords>OPPO</cp:keywords>
  <cp:lastModifiedBy>oppo</cp:lastModifiedBy>
  <cp:revision>2</cp:revision>
  <cp:lastPrinted>2008-01-31T00:09:00Z</cp:lastPrinted>
  <dcterms:created xsi:type="dcterms:W3CDTF">2017-05-05T08:18:00Z</dcterms:created>
  <dcterms:modified xsi:type="dcterms:W3CDTF">2017-05-05T08:18:00Z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